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C36B52" w14:textId="77777777" w:rsidR="00FD191F" w:rsidRPr="00FD191F" w:rsidRDefault="00FD191F" w:rsidP="00FD191F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FD191F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รายงานผลการดำเนินงาน </w:t>
      </w:r>
      <w:r w:rsidRPr="00FD191F">
        <w:rPr>
          <w:rFonts w:ascii="TH SarabunPSK" w:hAnsi="TH SarabunPSK" w:cs="TH SarabunPSK"/>
          <w:b/>
          <w:bCs/>
          <w:sz w:val="32"/>
          <w:szCs w:val="32"/>
        </w:rPr>
        <w:t>2567</w:t>
      </w:r>
    </w:p>
    <w:p w14:paraId="7B4B552E" w14:textId="65F1D09D" w:rsidR="00FD191F" w:rsidRDefault="00FD191F" w:rsidP="00FD191F">
      <w:pPr>
        <w:spacing w:after="0"/>
        <w:rPr>
          <w:rFonts w:ascii="TH SarabunPSK" w:hAnsi="TH SarabunPSK" w:cs="TH SarabunPSK"/>
          <w:sz w:val="32"/>
          <w:szCs w:val="32"/>
        </w:rPr>
      </w:pPr>
      <w:r w:rsidRPr="00FD191F">
        <w:rPr>
          <w:rFonts w:ascii="TH SarabunPSK" w:hAnsi="TH SarabunPSK" w:cs="TH SarabunPSK"/>
          <w:sz w:val="32"/>
          <w:szCs w:val="32"/>
          <w:cs/>
        </w:rPr>
        <w:t>โครงการศึกษาแนวทางการพัฒนาการท่องเที่ยวอย่างยั่งยืนอำเภอบ่อเกลือ จ.น่าน กรณีศึกษา หมู่บ้านสะปันและบ่อหลวง อ.บ่อเกลือ จ.น่าน</w:t>
      </w:r>
    </w:p>
    <w:p w14:paraId="2F019E44" w14:textId="2081F569" w:rsidR="00FD191F" w:rsidRDefault="00FD191F" w:rsidP="00FD191F">
      <w:pPr>
        <w:tabs>
          <w:tab w:val="left" w:pos="3119"/>
        </w:tabs>
        <w:spacing w:before="120"/>
        <w:ind w:firstLine="720"/>
        <w:jc w:val="thaiDistribute"/>
        <w:rPr>
          <w:rFonts w:ascii="TH SarabunPSK" w:eastAsia="Cordia New" w:hAnsi="TH SarabunPSK" w:cs="TH SarabunPSK"/>
          <w:color w:val="000000" w:themeColor="text1"/>
          <w:sz w:val="32"/>
          <w:szCs w:val="32"/>
        </w:rPr>
      </w:pPr>
      <w:r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จังหวัด</w:t>
      </w:r>
      <w:r w:rsidRPr="00D76223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น่านเป็นอีกหนึ่งจุดหมายของนักท่องเที่ยวและนักธุรกิจที่เล็งเห็นโอกาส</w:t>
      </w:r>
      <w:r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จาก</w:t>
      </w:r>
      <w:r w:rsidRPr="00D76223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การขยายตัว</w:t>
      </w:r>
      <w:r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ของ</w:t>
      </w:r>
      <w:r w:rsidRPr="00D76223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การท่องเที่ยว ด้วยความโดด</w:t>
      </w:r>
      <w:r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ของ</w:t>
      </w:r>
      <w:r w:rsidRPr="00D76223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ด้า</w:t>
      </w:r>
      <w:r w:rsidRPr="00D76223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>นทรัพยากรการท่องเท</w:t>
      </w:r>
      <w:r w:rsidRPr="00D76223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ี่</w:t>
      </w:r>
      <w:r w:rsidRPr="00D76223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>ยว</w:t>
      </w:r>
      <w:r w:rsidRPr="00D76223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ที่หลากหลาย</w:t>
      </w:r>
      <w:r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D76223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ไม่ว่าจะเป็น</w:t>
      </w:r>
      <w:r w:rsidRPr="00D76223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>ธรรมชาติ</w:t>
      </w:r>
      <w:r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D76223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ศิลปะวัฒนธรรม ขนบธรรมเนียมประเพณี </w:t>
      </w:r>
      <w:r w:rsidRPr="00D76223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>วิถีชีวิตและโบราณสถานที่ตกทอดจากอดีตจนถึงปัจจุบัน ผู้คนยังคงรักษาวัฒนธรรมและประเพณีที่ดีงามไว้ได้อย่างสมบูรณ์</w:t>
      </w:r>
      <w:r w:rsidRPr="00D76223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การท่องเที่ยว</w:t>
      </w:r>
      <w:r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จึง</w:t>
      </w:r>
      <w:r w:rsidRPr="00D76223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เป็นส่วนหนึ่งของการพัฒนาเศรษฐกิจ</w:t>
      </w:r>
      <w:r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ของจังหวัด (</w:t>
      </w:r>
      <w:r w:rsidRPr="0006090D">
        <w:rPr>
          <w:rFonts w:ascii="TH SarabunPSK" w:eastAsiaTheme="minorEastAsia" w:hAnsi="TH SarabunPSK" w:cs="TH SarabunPSK"/>
          <w:color w:val="000000" w:themeColor="text1"/>
          <w:kern w:val="24"/>
          <w:sz w:val="32"/>
          <w:szCs w:val="32"/>
          <w:cs/>
        </w:rPr>
        <w:t>มูลค่า</w:t>
      </w:r>
      <w:r w:rsidRPr="0006090D">
        <w:rPr>
          <w:rFonts w:ascii="TH SarabunPSK" w:hAnsi="TH SarabunPSK" w:cs="TH SarabunPSK"/>
          <w:sz w:val="32"/>
          <w:szCs w:val="32"/>
          <w:cs/>
        </w:rPr>
        <w:t xml:space="preserve">การท่องเที่ยวปี </w:t>
      </w:r>
      <w:r w:rsidRPr="0006090D">
        <w:rPr>
          <w:rFonts w:ascii="TH SarabunPSK" w:hAnsi="TH SarabunPSK" w:cs="TH SarabunPSK"/>
          <w:sz w:val="32"/>
          <w:szCs w:val="32"/>
        </w:rPr>
        <w:t>2565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เป็น</w:t>
      </w:r>
      <w:r w:rsidRPr="0006090D">
        <w:rPr>
          <w:rFonts w:ascii="TH SarabunPSK" w:hAnsi="TH SarabunPSK" w:cs="TH SarabunPSK"/>
          <w:sz w:val="32"/>
          <w:szCs w:val="32"/>
        </w:rPr>
        <w:t xml:space="preserve"> 3,076.19 </w:t>
      </w:r>
      <w:r w:rsidRPr="0006090D">
        <w:rPr>
          <w:rFonts w:ascii="TH SarabunPSK" w:hAnsi="TH SarabunPSK" w:cs="TH SarabunPSK"/>
          <w:sz w:val="32"/>
          <w:szCs w:val="32"/>
          <w:cs/>
        </w:rPr>
        <w:t>ล้านบาท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6090D">
        <w:rPr>
          <w:rFonts w:ascii="TH SarabunPSK" w:hAnsi="TH SarabunPSK" w:cs="TH SarabunPSK"/>
          <w:sz w:val="32"/>
          <w:szCs w:val="32"/>
          <w:cs/>
        </w:rPr>
        <w:t>จำนวนนักท่องเที่ยว</w:t>
      </w:r>
      <w:r w:rsidRPr="0006090D">
        <w:rPr>
          <w:rFonts w:ascii="TH SarabunPSK" w:eastAsiaTheme="minorEastAsia" w:hAnsi="TH SarabunPSK" w:cs="TH SarabunPSK"/>
          <w:b/>
          <w:bCs/>
          <w:color w:val="000000" w:themeColor="text1"/>
          <w:kern w:val="24"/>
          <w:sz w:val="32"/>
          <w:szCs w:val="32"/>
          <w:cs/>
        </w:rPr>
        <w:t xml:space="preserve"> </w:t>
      </w:r>
      <w:r w:rsidRPr="0013239A">
        <w:rPr>
          <w:rFonts w:ascii="TH SarabunPSK" w:hAnsi="TH SarabunPSK" w:cs="TH SarabunPSK"/>
          <w:sz w:val="32"/>
          <w:szCs w:val="32"/>
        </w:rPr>
        <w:t>1,183,201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6090D">
        <w:rPr>
          <w:rFonts w:ascii="TH SarabunPSK" w:hAnsi="TH SarabunPSK" w:cs="TH SarabunPSK"/>
          <w:sz w:val="32"/>
          <w:szCs w:val="32"/>
          <w:cs/>
        </w:rPr>
        <w:t>คน</w:t>
      </w:r>
      <w:r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)</w:t>
      </w:r>
      <w:r w:rsidRPr="00D76223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</w:t>
      </w:r>
      <w:r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แต่การพัฒนาดังกล่าวอาจ</w:t>
      </w:r>
      <w:r w:rsidRPr="00D76223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ส่งผลกระทบในด้านลบกับ</w:t>
      </w:r>
      <w:r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เศรษฐกิจ สังคมและ</w:t>
      </w:r>
      <w:r w:rsidRPr="00D76223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สิ่งแวดล้อม </w:t>
      </w:r>
      <w:r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หากยังไม่มี</w:t>
      </w:r>
      <w:r w:rsidRPr="00D76223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การจัดการท่องเที่ยวที่สมดุล </w:t>
      </w:r>
      <w:r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โดยเฉพาะพื้นที่อำเภอบ่อเกลือเป็น</w:t>
      </w:r>
      <w:r>
        <w:rPr>
          <w:rFonts w:ascii="TH SarabunPSK" w:hAnsi="TH SarabunPSK" w:cs="TH SarabunPSK" w:hint="cs"/>
          <w:sz w:val="32"/>
          <w:szCs w:val="32"/>
          <w:cs/>
        </w:rPr>
        <w:t>อีก</w:t>
      </w:r>
      <w:r w:rsidRPr="00752470">
        <w:rPr>
          <w:rFonts w:ascii="TH SarabunPSK" w:hAnsi="TH SarabunPSK" w:cs="TH SarabunPSK" w:hint="cs"/>
          <w:sz w:val="32"/>
          <w:szCs w:val="32"/>
          <w:cs/>
        </w:rPr>
        <w:t>หนึ่งแหล่งท่องเที่ยวที่สำคัญ</w:t>
      </w:r>
      <w:r>
        <w:rPr>
          <w:rFonts w:ascii="TH SarabunPSK" w:hAnsi="TH SarabunPSK" w:cs="TH SarabunPSK" w:hint="cs"/>
          <w:sz w:val="32"/>
          <w:szCs w:val="32"/>
          <w:cs/>
        </w:rPr>
        <w:t>และ</w:t>
      </w:r>
      <w:r w:rsidRPr="00752470">
        <w:rPr>
          <w:rFonts w:ascii="TH SarabunPSK" w:hAnsi="TH SarabunPSK" w:cs="TH SarabunPSK" w:hint="cs"/>
          <w:sz w:val="32"/>
          <w:szCs w:val="32"/>
          <w:cs/>
        </w:rPr>
        <w:t>ได้รับความนิยมจากนักท่องเที่ยว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เป็นอันดับต้นๆ และยังเป็นแหล่งต้นน้ำน่านที่สำคัญของประเทศไทย ที่ผ่านมาอำเภอบ่อเกลือมีการเติบโตของการท่องเที่ยวแบบก้าวกระโดด ส่งผลกระทบต่างๆ ตามมา ไม่ว่าจะเป็นสังคมและวิถีชีวิตที่เปลี่ยนแปลงไป เศรษฐกิจที่เติบโตขึ้นแต่ผลประโยชน์ตกกับคนบางกลุ่ม ทรัพยากรธรรมชาติถูกบุรุกทำลายและเสื่อมโทรม นอกจากนี้ยังมีปัญหามาตรฐานการท่องเที่ยวต่างๆ ไม่ว่าจะเป็นคุณภาพของสินค้าและราคาที่ไม่เหมาะสม การบริการที่ไม่ได้มาตรฐานหรือไม่สามารถรองรับนักท่องเที่ยวได้อย่างทั่วถึง </w:t>
      </w:r>
      <w:r w:rsidRPr="00AF4FD7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>ดังน</w:t>
      </w:r>
      <w:r w:rsidRPr="00AF4FD7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ั้</w:t>
      </w:r>
      <w:r w:rsidRPr="00AF4FD7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>น</w:t>
      </w:r>
      <w:r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AF4FD7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>เพ</w:t>
      </w:r>
      <w:r w:rsidRPr="00AF4FD7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ื่</w:t>
      </w:r>
      <w:r w:rsidRPr="00AF4FD7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>อการน</w:t>
      </w:r>
      <w:r w:rsidRPr="00AF4FD7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ำ</w:t>
      </w:r>
      <w:r w:rsidRPr="00AF4FD7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>ไปสู่การพัฒนาการท่องเที่ยวอย่างย</w:t>
      </w:r>
      <w:r w:rsidRPr="00AF4FD7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ั่ง</w:t>
      </w:r>
      <w:r w:rsidRPr="00AF4FD7">
        <w:rPr>
          <w:rFonts w:ascii="TH SarabunPSK" w:eastAsia="Cordia New" w:hAnsi="TH SarabunPSK" w:cs="TH SarabunPSK"/>
          <w:color w:val="000000" w:themeColor="text1"/>
          <w:sz w:val="32"/>
          <w:szCs w:val="32"/>
          <w:cs/>
        </w:rPr>
        <w:t>ยืน</w:t>
      </w:r>
      <w:r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ในพื้นที่อำเภอบ่อเกลือ จึงได้จัดทำโครงการ</w:t>
      </w:r>
      <w:r w:rsidRPr="00ED72AE">
        <w:rPr>
          <w:rFonts w:ascii="TH SarabunPSK" w:hAnsi="TH SarabunPSK" w:cs="TH SarabunPSK"/>
          <w:sz w:val="32"/>
          <w:szCs w:val="32"/>
          <w:cs/>
        </w:rPr>
        <w:t>ศึกษาแนวทางการพัฒนาการท่องเที่ยวอย่างยั่งยืนอำเภอบ่อเกลือ จ</w:t>
      </w:r>
      <w:r>
        <w:rPr>
          <w:rFonts w:ascii="TH SarabunPSK" w:hAnsi="TH SarabunPSK" w:cs="TH SarabunPSK" w:hint="cs"/>
          <w:sz w:val="32"/>
          <w:szCs w:val="32"/>
          <w:cs/>
        </w:rPr>
        <w:t>ังหวัด</w:t>
      </w:r>
      <w:r w:rsidRPr="00ED72AE">
        <w:rPr>
          <w:rFonts w:ascii="TH SarabunPSK" w:hAnsi="TH SarabunPSK" w:cs="TH SarabunPSK"/>
          <w:sz w:val="32"/>
          <w:szCs w:val="32"/>
          <w:cs/>
        </w:rPr>
        <w:t>น่าน กรณีศึกษา หมู่บ้านสะปันและบ่อหลวง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โดยมีวัตถุประสงค์ในการพัฒนา/ปรับปรุงตัวชี้วัดการท่องเที่ยวอย่างยั่งยืนที่เหมาะสมกับบริบทของของชุมชนและมี</w:t>
      </w:r>
      <w:r w:rsidRPr="00AF4FD7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การประเมินผลแบบวัดคะแนน</w:t>
      </w:r>
      <w:r w:rsidRPr="00CA6E02">
        <w:rPr>
          <w:rFonts w:ascii="TH SarabunPSK" w:eastAsia="Cordia New" w:hAnsi="TH SarabunPSK" w:cs="TH SarabunPSK" w:hint="cs"/>
          <w:sz w:val="32"/>
          <w:szCs w:val="32"/>
          <w:cs/>
        </w:rPr>
        <w:t>เพื่อสะท้อนถึงระดับความยั่งยืนของการพัฒนาการท่องเที่ยวจังหวัด</w:t>
      </w:r>
      <w:r>
        <w:rPr>
          <w:rFonts w:ascii="TH SarabunPSK" w:eastAsia="Cordia New" w:hAnsi="TH SarabunPSK" w:cs="TH SarabunPSK" w:hint="cs"/>
          <w:sz w:val="32"/>
          <w:szCs w:val="32"/>
          <w:cs/>
        </w:rPr>
        <w:t xml:space="preserve"> </w:t>
      </w:r>
      <w:r w:rsidRPr="00AF4FD7"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>ควบคู่กับการวิเคราะห์ผู้มีส่วนได้ส่วนเสีย</w:t>
      </w:r>
    </w:p>
    <w:p w14:paraId="6C21647A" w14:textId="77777777" w:rsidR="00FD191F" w:rsidRDefault="00FD191F" w:rsidP="00FD191F">
      <w:pPr>
        <w:jc w:val="center"/>
        <w:rPr>
          <w:rFonts w:ascii="TH SarabunPSK" w:hAnsi="TH SarabunPSK" w:cs="TH SarabunPSK"/>
          <w:i/>
          <w:iCs/>
          <w:sz w:val="32"/>
          <w:szCs w:val="32"/>
        </w:rPr>
      </w:pPr>
      <w:r w:rsidRPr="001A3815">
        <w:rPr>
          <w:noProof/>
        </w:rPr>
        <w:drawing>
          <wp:inline distT="0" distB="0" distL="0" distR="0" wp14:anchorId="085F530C" wp14:editId="5EEC642F">
            <wp:extent cx="1990797" cy="1440000"/>
            <wp:effectExtent l="0" t="0" r="0" b="8255"/>
            <wp:docPr id="2016268092" name="Picture 2" descr="A group of people standing in a li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6268092" name="Picture 2" descr="A group of people standing in a line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0797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41CEBEC" wp14:editId="57908934">
            <wp:extent cx="1990797" cy="1440000"/>
            <wp:effectExtent l="0" t="0" r="0" b="8255"/>
            <wp:docPr id="1716425191" name="Picture 1" descr="A group of cars on a roa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6425191" name="Picture 1" descr="A group of cars on a roa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97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188AFD" w14:textId="4BE9EE3E" w:rsidR="00FD191F" w:rsidRPr="002D77F8" w:rsidRDefault="00FD191F" w:rsidP="00FD191F">
      <w:pPr>
        <w:jc w:val="center"/>
        <w:rPr>
          <w:rFonts w:ascii="TH SarabunPSK" w:hAnsi="TH SarabunPSK" w:cs="TH SarabunPSK"/>
          <w:sz w:val="32"/>
          <w:szCs w:val="32"/>
        </w:rPr>
      </w:pPr>
      <w:r w:rsidRPr="009900E3">
        <w:rPr>
          <w:rFonts w:ascii="TH SarabunPSK" w:hAnsi="TH SarabunPSK" w:cs="TH SarabunPSK" w:hint="cs"/>
          <w:sz w:val="32"/>
          <w:szCs w:val="32"/>
          <w:cs/>
          <w14:ligatures w14:val="standardContextual"/>
        </w:rPr>
        <w:t>รู</w:t>
      </w:r>
      <w:r w:rsidRPr="009900E3">
        <w:rPr>
          <w:rFonts w:ascii="TH SarabunPSK" w:hAnsi="TH SarabunPSK" w:cs="TH SarabunPSK" w:hint="cs"/>
          <w:sz w:val="32"/>
          <w:szCs w:val="32"/>
          <w:cs/>
        </w:rPr>
        <w:t>ป</w:t>
      </w:r>
      <w:r w:rsidRPr="00AB0BA6">
        <w:rPr>
          <w:rFonts w:ascii="TH SarabunPSK" w:hAnsi="TH SarabunPSK" w:cs="TH SarabunPSK"/>
          <w:sz w:val="32"/>
          <w:szCs w:val="32"/>
        </w:rPr>
        <w:t xml:space="preserve"> </w:t>
      </w:r>
      <w:r w:rsidRPr="002D77F8">
        <w:rPr>
          <w:rFonts w:ascii="TH SarabunPSK" w:hAnsi="TH SarabunPSK" w:cs="TH SarabunPSK" w:hint="cs"/>
          <w:sz w:val="32"/>
          <w:szCs w:val="32"/>
          <w:cs/>
        </w:rPr>
        <w:t xml:space="preserve">(ช้าย) </w:t>
      </w:r>
      <w:r w:rsidRPr="002D77F8">
        <w:rPr>
          <w:rFonts w:ascii="TH SarabunPSK" w:hAnsi="TH SarabunPSK" w:cs="TH SarabunPSK"/>
          <w:sz w:val="32"/>
          <w:szCs w:val="32"/>
          <w:cs/>
        </w:rPr>
        <w:t>นักท่องเที่ยวเดินเลือกซื้ออาหารที่บริเวณถนนคนเดินสะพานบ้านสะปัน</w:t>
      </w:r>
    </w:p>
    <w:p w14:paraId="4098F0B0" w14:textId="77777777" w:rsidR="00FD191F" w:rsidRPr="009900E3" w:rsidRDefault="00FD191F" w:rsidP="00FD191F">
      <w:pPr>
        <w:jc w:val="center"/>
        <w:rPr>
          <w:rFonts w:ascii="TH SarabunPSK" w:hAnsi="TH SarabunPSK" w:cs="TH SarabunPSK"/>
          <w:sz w:val="32"/>
          <w:szCs w:val="32"/>
        </w:rPr>
      </w:pPr>
      <w:r w:rsidRPr="002D77F8">
        <w:rPr>
          <w:rFonts w:ascii="TH SarabunPSK" w:hAnsi="TH SarabunPSK" w:cs="TH SarabunPSK" w:hint="cs"/>
          <w:sz w:val="32"/>
          <w:szCs w:val="32"/>
          <w:cs/>
        </w:rPr>
        <w:lastRenderedPageBreak/>
        <w:t>(ขวา) การจราจรช่วงท่องเที่ยวในหมู่บ้านสะปัน</w:t>
      </w:r>
    </w:p>
    <w:p w14:paraId="7DE814A8" w14:textId="3BF5799B" w:rsidR="00FD191F" w:rsidRDefault="00FD191F" w:rsidP="00FD191F">
      <w:pPr>
        <w:ind w:firstLine="720"/>
        <w:jc w:val="thaiDistribute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eastAsia="Cordia New" w:hAnsi="TH SarabunPSK" w:cs="TH SarabunPSK" w:hint="cs"/>
          <w:color w:val="000000" w:themeColor="text1"/>
          <w:sz w:val="32"/>
          <w:szCs w:val="32"/>
          <w:cs/>
        </w:rPr>
        <w:t xml:space="preserve">ผลการดำเนินงาน พบว่า </w:t>
      </w:r>
      <w:r w:rsidRPr="0006090D">
        <w:rPr>
          <w:rFonts w:ascii="TH SarabunPSK" w:hAnsi="TH SarabunPSK" w:cs="TH SarabunPSK"/>
          <w:sz w:val="32"/>
          <w:szCs w:val="32"/>
          <w:cs/>
        </w:rPr>
        <w:t>ผู้มีส่วนได้ส่วนเสีย</w:t>
      </w:r>
      <w:r w:rsidRPr="0006090D">
        <w:rPr>
          <w:rFonts w:ascii="TH SarabunPSK" w:hAnsi="TH SarabunPSK" w:cs="TH SarabunPSK"/>
          <w:sz w:val="32"/>
          <w:szCs w:val="32"/>
        </w:rPr>
        <w:t xml:space="preserve"> (Stakeholder)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ในอุปทานการท่องเที่ยว</w:t>
      </w:r>
      <w:r w:rsidRPr="0006090D">
        <w:rPr>
          <w:rFonts w:ascii="TH SarabunPSK" w:hAnsi="TH SarabunPSK" w:cs="TH SarabunPSK"/>
          <w:sz w:val="32"/>
          <w:szCs w:val="32"/>
          <w:cs/>
        </w:rPr>
        <w:t>บ้านสะปันและบ้านบ่อหลวง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อำเภอบ่อเกลือ</w:t>
      </w:r>
      <w:r w:rsidRPr="0006090D">
        <w:rPr>
          <w:rFonts w:ascii="TH SarabunPSK" w:hAnsi="TH SarabunPSK" w:cs="TH SarabunPSK"/>
          <w:sz w:val="32"/>
          <w:szCs w:val="32"/>
        </w:rPr>
        <w:t xml:space="preserve"> </w:t>
      </w:r>
      <w:r w:rsidRPr="0006090D">
        <w:rPr>
          <w:rFonts w:ascii="TH SarabunPSK" w:hAnsi="TH SarabunPSK" w:cs="TH SarabunPSK"/>
          <w:sz w:val="32"/>
          <w:szCs w:val="32"/>
          <w:cs/>
        </w:rPr>
        <w:t xml:space="preserve">แบ่งเป็น </w:t>
      </w:r>
      <w:r w:rsidRPr="0006090D">
        <w:rPr>
          <w:rFonts w:ascii="TH SarabunPSK" w:hAnsi="TH SarabunPSK" w:cs="TH SarabunPSK"/>
          <w:sz w:val="32"/>
          <w:szCs w:val="32"/>
        </w:rPr>
        <w:t xml:space="preserve">8 </w:t>
      </w:r>
      <w:r w:rsidRPr="0006090D">
        <w:rPr>
          <w:rFonts w:ascii="TH SarabunPSK" w:hAnsi="TH SarabunPSK" w:cs="TH SarabunPSK"/>
          <w:sz w:val="32"/>
          <w:szCs w:val="32"/>
          <w:cs/>
        </w:rPr>
        <w:t>กลุ่ม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ได้แก่ </w:t>
      </w:r>
      <w:r w:rsidRPr="007A01EF">
        <w:rPr>
          <w:rFonts w:ascii="TH SarabunPSK" w:hAnsi="TH SarabunPSK" w:cs="TH SarabunPSK"/>
          <w:sz w:val="32"/>
          <w:szCs w:val="32"/>
          <w:cs/>
        </w:rPr>
        <w:t>ผู้ประกอบการที่พัก ผู้ประกอบการร้านอาหาร ผู้ประกอบการร้านค้า</w:t>
      </w:r>
      <w:r w:rsidRPr="007A01E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7A01EF">
        <w:rPr>
          <w:rFonts w:ascii="TH SarabunPSK" w:hAnsi="TH SarabunPSK" w:cs="TH SarabunPSK"/>
          <w:sz w:val="32"/>
          <w:szCs w:val="32"/>
          <w:cs/>
        </w:rPr>
        <w:t>ผู้ประกอบการบริการเพื่อสุขภาพ</w:t>
      </w:r>
      <w:r w:rsidRPr="007A01E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7A01EF">
        <w:rPr>
          <w:rFonts w:ascii="TH SarabunPSK" w:hAnsi="TH SarabunPSK" w:cs="TH SarabunPSK"/>
          <w:sz w:val="32"/>
          <w:szCs w:val="32"/>
          <w:cs/>
        </w:rPr>
        <w:t>วิสาหกิจชุมชน</w:t>
      </w:r>
      <w:r w:rsidRPr="007A01E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7A01EF">
        <w:rPr>
          <w:rFonts w:ascii="TH SarabunPSK" w:hAnsi="TH SarabunPSK" w:cs="TH SarabunPSK"/>
          <w:sz w:val="32"/>
          <w:szCs w:val="32"/>
          <w:cs/>
        </w:rPr>
        <w:t>ชุมชนท้องถิ่น</w:t>
      </w:r>
      <w:r w:rsidRPr="007A01E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7A01EF">
        <w:rPr>
          <w:rFonts w:ascii="TH SarabunPSK" w:hAnsi="TH SarabunPSK" w:cs="TH SarabunPSK"/>
          <w:sz w:val="32"/>
          <w:szCs w:val="32"/>
          <w:cs/>
        </w:rPr>
        <w:t>หน่วยงานภาครัฐ</w:t>
      </w:r>
      <w:r w:rsidRPr="007A01EF">
        <w:rPr>
          <w:rFonts w:ascii="TH SarabunPSK" w:hAnsi="TH SarabunPSK" w:cs="TH SarabunPSK" w:hint="cs"/>
          <w:sz w:val="32"/>
          <w:szCs w:val="32"/>
          <w:cs/>
        </w:rPr>
        <w:t>และ</w:t>
      </w:r>
      <w:r w:rsidRPr="007A01EF">
        <w:rPr>
          <w:rFonts w:ascii="TH SarabunPSK" w:hAnsi="TH SarabunPSK" w:cs="TH SarabunPSK"/>
          <w:sz w:val="32"/>
          <w:szCs w:val="32"/>
          <w:cs/>
        </w:rPr>
        <w:t>นักท่องเที่ยว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สร้าง</w:t>
      </w:r>
      <w:r w:rsidRPr="002D41E6">
        <w:rPr>
          <w:rFonts w:ascii="TH SarabunPSK" w:hAnsi="TH SarabunPSK" w:cs="TH SarabunPSK" w:hint="cs"/>
          <w:sz w:val="32"/>
          <w:szCs w:val="32"/>
          <w:cs/>
        </w:rPr>
        <w:t>รายได้จากการท่องเที่ยว</w:t>
      </w:r>
      <w:r>
        <w:rPr>
          <w:rFonts w:ascii="TH SarabunPSK" w:hAnsi="TH SarabunPSK" w:cs="TH SarabunPSK" w:hint="cs"/>
          <w:sz w:val="32"/>
          <w:szCs w:val="32"/>
          <w:cs/>
        </w:rPr>
        <w:t>เฉลี่ย</w:t>
      </w:r>
      <w:r w:rsidRPr="002D41E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439,695,075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บาท/ปี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>โดยกลุ่มที่มีรายได้มากที่สุด คือ กลุ่ม</w:t>
      </w:r>
      <w:r w:rsidRPr="007A01EF">
        <w:rPr>
          <w:rFonts w:ascii="TH SarabunPSK" w:hAnsi="TH SarabunPSK" w:cs="TH SarabunPSK"/>
          <w:sz w:val="32"/>
          <w:szCs w:val="32"/>
          <w:cs/>
        </w:rPr>
        <w:t>ผู้ประกอบการที่พัก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มีรายได้เฉลี่ย </w:t>
      </w:r>
      <w:r>
        <w:rPr>
          <w:rFonts w:ascii="TH SarabunPSK" w:hAnsi="TH SarabunPSK" w:cs="TH SarabunPSK"/>
          <w:color w:val="000000"/>
          <w:sz w:val="32"/>
          <w:szCs w:val="32"/>
        </w:rPr>
        <w:t>275</w:t>
      </w:r>
      <w:r w:rsidRPr="002D41E6">
        <w:rPr>
          <w:rFonts w:ascii="TH SarabunPSK" w:hAnsi="TH SarabunPSK" w:cs="TH SarabunPSK" w:hint="cs"/>
          <w:color w:val="000000"/>
          <w:sz w:val="32"/>
          <w:szCs w:val="32"/>
        </w:rPr>
        <w:t>,</w:t>
      </w:r>
      <w:r>
        <w:rPr>
          <w:rFonts w:ascii="TH SarabunPSK" w:hAnsi="TH SarabunPSK" w:cs="TH SarabunPSK"/>
          <w:color w:val="000000"/>
          <w:sz w:val="32"/>
          <w:szCs w:val="32"/>
        </w:rPr>
        <w:t>679</w:t>
      </w:r>
      <w:r w:rsidRPr="002D41E6">
        <w:rPr>
          <w:rFonts w:ascii="TH SarabunPSK" w:hAnsi="TH SarabunPSK" w:cs="TH SarabunPSK" w:hint="cs"/>
          <w:color w:val="000000"/>
          <w:sz w:val="32"/>
          <w:szCs w:val="32"/>
        </w:rPr>
        <w:t>,</w:t>
      </w:r>
      <w:r>
        <w:rPr>
          <w:rFonts w:ascii="TH SarabunPSK" w:hAnsi="TH SarabunPSK" w:cs="TH SarabunPSK"/>
          <w:color w:val="000000"/>
          <w:sz w:val="32"/>
          <w:szCs w:val="32"/>
        </w:rPr>
        <w:t>225</w:t>
      </w:r>
      <w:r w:rsidRPr="002D41E6"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บาท/ปี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คิดเป็นร้อยละ </w:t>
      </w:r>
      <w:r>
        <w:rPr>
          <w:rFonts w:ascii="TH SarabunPSK" w:hAnsi="TH SarabunPSK" w:cs="TH SarabunPSK"/>
          <w:color w:val="000000"/>
          <w:sz w:val="32"/>
          <w:szCs w:val="32"/>
        </w:rPr>
        <w:t xml:space="preserve">63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ของรายได้ทั้งหมด </w:t>
      </w:r>
      <w:r w:rsidRPr="007A01EF">
        <w:rPr>
          <w:rFonts w:ascii="TH SarabunPSK" w:hAnsi="TH SarabunPSK" w:cs="TH SarabunPSK"/>
          <w:sz w:val="32"/>
          <w:szCs w:val="32"/>
          <w:cs/>
        </w:rPr>
        <w:t>ผู้ประกอบการที่พัก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มีทั้งหมด </w:t>
      </w:r>
      <w:r>
        <w:rPr>
          <w:rFonts w:ascii="TH SarabunPSK" w:hAnsi="TH SarabunPSK" w:cs="TH SarabunPSK"/>
          <w:sz w:val="32"/>
          <w:szCs w:val="32"/>
        </w:rPr>
        <w:t xml:space="preserve">106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แห่ง เป็นผู้ประกอบการในท้องถิ่น </w:t>
      </w:r>
      <w:r>
        <w:rPr>
          <w:rFonts w:ascii="TH SarabunPSK" w:hAnsi="TH SarabunPSK" w:cs="TH SarabunPSK"/>
          <w:sz w:val="32"/>
          <w:szCs w:val="32"/>
        </w:rPr>
        <w:t xml:space="preserve">52 </w:t>
      </w:r>
      <w:r>
        <w:rPr>
          <w:rFonts w:ascii="TH SarabunPSK" w:hAnsi="TH SarabunPSK" w:cs="TH SarabunPSK" w:hint="cs"/>
          <w:sz w:val="32"/>
          <w:szCs w:val="32"/>
          <w:cs/>
        </w:rPr>
        <w:t>แห่ง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ส่วนใหญ่ (ร้อยละ </w:t>
      </w:r>
      <w:r>
        <w:rPr>
          <w:rFonts w:ascii="TH SarabunPSK" w:hAnsi="TH SarabunPSK" w:cs="TH SarabunPSK"/>
          <w:sz w:val="32"/>
          <w:szCs w:val="32"/>
        </w:rPr>
        <w:t>67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ราคาขายไม่เกิน </w:t>
      </w:r>
      <w:r>
        <w:rPr>
          <w:rFonts w:ascii="TH SarabunPSK" w:hAnsi="TH SarabunPSK" w:cs="TH SarabunPSK"/>
          <w:sz w:val="32"/>
          <w:szCs w:val="32"/>
        </w:rPr>
        <w:t xml:space="preserve">2,000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บาท และเป็นผู้ประกอบการภายนอก </w:t>
      </w:r>
      <w:r>
        <w:rPr>
          <w:rFonts w:ascii="TH SarabunPSK" w:hAnsi="TH SarabunPSK" w:cs="TH SarabunPSK"/>
          <w:sz w:val="32"/>
          <w:szCs w:val="32"/>
        </w:rPr>
        <w:t xml:space="preserve">54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แห่ง ส่วนใหญ่ (ร้อยละ </w:t>
      </w:r>
      <w:r>
        <w:rPr>
          <w:rFonts w:ascii="TH SarabunPSK" w:hAnsi="TH SarabunPSK" w:cs="TH SarabunPSK"/>
          <w:sz w:val="32"/>
          <w:szCs w:val="32"/>
        </w:rPr>
        <w:t>81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ราคาขาย </w:t>
      </w:r>
      <w:r>
        <w:rPr>
          <w:rFonts w:ascii="TH SarabunPSK" w:hAnsi="TH SarabunPSK" w:cs="TH SarabunPSK"/>
          <w:sz w:val="32"/>
          <w:szCs w:val="32"/>
        </w:rPr>
        <w:t xml:space="preserve">2,000 </w:t>
      </w:r>
      <w:r>
        <w:rPr>
          <w:rFonts w:ascii="TH SarabunPSK" w:hAnsi="TH SarabunPSK" w:cs="TH SarabunPSK" w:hint="cs"/>
          <w:sz w:val="32"/>
          <w:szCs w:val="32"/>
          <w:cs/>
        </w:rPr>
        <w:t>บาทขึ้นไป การจ้างงานสูงสุดในช่วงฤดูกาลท่องเที่ยว</w:t>
      </w:r>
      <w:r>
        <w:rPr>
          <w:rFonts w:ascii="TH SarabunPSK" w:hAnsi="TH SarabunPSK" w:cs="TH SarabunPSK"/>
          <w:sz w:val="32"/>
          <w:szCs w:val="32"/>
        </w:rPr>
        <w:t xml:space="preserve"> (</w:t>
      </w:r>
      <w:r>
        <w:rPr>
          <w:rFonts w:ascii="TH SarabunPSK" w:hAnsi="TH SarabunPSK" w:cs="TH SarabunPSK" w:hint="cs"/>
          <w:sz w:val="32"/>
          <w:szCs w:val="32"/>
          <w:cs/>
        </w:rPr>
        <w:t>ธ.ค.-ม.ค.</w:t>
      </w:r>
      <w:r>
        <w:rPr>
          <w:rFonts w:ascii="TH SarabunPSK" w:hAnsi="TH SarabunPSK" w:cs="TH SarabunPSK"/>
          <w:sz w:val="32"/>
          <w:szCs w:val="32"/>
        </w:rPr>
        <w:t>)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543 </w:t>
      </w:r>
      <w:r>
        <w:rPr>
          <w:rFonts w:ascii="TH SarabunPSK" w:hAnsi="TH SarabunPSK" w:cs="TH SarabunPSK" w:hint="cs"/>
          <w:sz w:val="32"/>
          <w:szCs w:val="32"/>
          <w:cs/>
        </w:rPr>
        <w:t>คน/วัน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เป็นแรงงานในท้องถิ่นร้อยละ </w:t>
      </w:r>
      <w:r>
        <w:rPr>
          <w:rFonts w:ascii="TH SarabunPSK" w:hAnsi="TH SarabunPSK" w:cs="TH SarabunPSK"/>
          <w:sz w:val="32"/>
          <w:szCs w:val="32"/>
        </w:rPr>
        <w:t>83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สร้างรายได้จากการจ้างงานเฉลี่ย </w:t>
      </w:r>
      <w:r w:rsidRPr="00353771">
        <w:rPr>
          <w:rFonts w:ascii="TH SarabunPSK" w:hAnsi="TH SarabunPSK" w:cs="TH SarabunPSK" w:hint="cs"/>
          <w:sz w:val="32"/>
          <w:szCs w:val="32"/>
        </w:rPr>
        <w:t>20</w:t>
      </w:r>
      <w:r w:rsidRPr="00353771">
        <w:rPr>
          <w:rFonts w:ascii="TH SarabunPSK" w:hAnsi="TH SarabunPSK" w:cs="TH SarabunPSK"/>
          <w:sz w:val="32"/>
          <w:szCs w:val="32"/>
        </w:rPr>
        <w:t>,</w:t>
      </w:r>
      <w:r w:rsidRPr="00353771">
        <w:rPr>
          <w:rFonts w:ascii="TH SarabunPSK" w:hAnsi="TH SarabunPSK" w:cs="TH SarabunPSK" w:hint="cs"/>
          <w:sz w:val="32"/>
          <w:szCs w:val="32"/>
        </w:rPr>
        <w:t>759</w:t>
      </w:r>
      <w:r w:rsidRPr="00353771">
        <w:rPr>
          <w:rFonts w:ascii="TH SarabunPSK" w:hAnsi="TH SarabunPSK" w:cs="TH SarabunPSK"/>
          <w:sz w:val="32"/>
          <w:szCs w:val="32"/>
        </w:rPr>
        <w:t>,</w:t>
      </w:r>
      <w:r w:rsidRPr="00353771">
        <w:rPr>
          <w:rFonts w:ascii="TH SarabunPSK" w:hAnsi="TH SarabunPSK" w:cs="TH SarabunPSK" w:hint="cs"/>
          <w:sz w:val="32"/>
          <w:szCs w:val="32"/>
        </w:rPr>
        <w:t>040</w:t>
      </w:r>
      <w:r w:rsidRPr="00353771">
        <w:rPr>
          <w:rFonts w:ascii="TH SarabunPSK" w:hAnsi="TH SarabunPSK" w:cs="TH SarabunPSK"/>
          <w:sz w:val="32"/>
          <w:szCs w:val="32"/>
        </w:rPr>
        <w:t xml:space="preserve"> </w:t>
      </w:r>
      <w:r w:rsidRPr="00353771">
        <w:rPr>
          <w:rFonts w:ascii="TH SarabunPSK" w:hAnsi="TH SarabunPSK" w:cs="TH SarabunPSK" w:hint="cs"/>
          <w:sz w:val="32"/>
          <w:szCs w:val="32"/>
          <w:cs/>
        </w:rPr>
        <w:t>บาท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/ปี จะเห็นว่ารายได้จากสถานประกอบการที่พักถูกนำมาจ้างงานในพื้นที่คิดเป็นสัดร้อยละ </w:t>
      </w:r>
      <w:r>
        <w:rPr>
          <w:rFonts w:ascii="TH SarabunPSK" w:hAnsi="TH SarabunPSK" w:cs="TH SarabunPSK"/>
          <w:sz w:val="32"/>
          <w:szCs w:val="32"/>
        </w:rPr>
        <w:t>8</w:t>
      </w:r>
    </w:p>
    <w:p w14:paraId="4B6D75F4" w14:textId="77777777" w:rsidR="00FD191F" w:rsidRDefault="00FD191F" w:rsidP="00FD191F">
      <w:pPr>
        <w:ind w:firstLine="720"/>
        <w:jc w:val="center"/>
        <w:rPr>
          <w:rFonts w:ascii="TH SarabunPSK" w:hAnsi="TH SarabunPSK" w:cs="TH SarabunPSK"/>
          <w:sz w:val="32"/>
          <w:szCs w:val="32"/>
        </w:rPr>
      </w:pPr>
      <w:r>
        <w:rPr>
          <w:noProof/>
          <w14:ligatures w14:val="standardContextual"/>
        </w:rPr>
        <w:drawing>
          <wp:inline distT="0" distB="0" distL="0" distR="0" wp14:anchorId="02D27437" wp14:editId="651A45D2">
            <wp:extent cx="2476500" cy="1272540"/>
            <wp:effectExtent l="0" t="0" r="19050" b="22860"/>
            <wp:docPr id="1274834138" name="Chart 1">
              <a:extLst xmlns:a="http://schemas.openxmlformats.org/drawingml/2006/main">
                <a:ext uri="{FF2B5EF4-FFF2-40B4-BE49-F238E27FC236}">
                  <a16:creationId xmlns:a16="http://schemas.microsoft.com/office/drawing/2014/main" id="{A5D50DDF-94B6-DC27-3A4F-B04CBE199217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14:paraId="4152F479" w14:textId="6FCAB4CE" w:rsidR="00FD191F" w:rsidRDefault="00FD191F" w:rsidP="00FD191F">
      <w:pPr>
        <w:jc w:val="center"/>
        <w:rPr>
          <w:rFonts w:ascii="TH SarabunPSK" w:hAnsi="TH SarabunPSK" w:cs="TH SarabunPSK"/>
          <w:sz w:val="32"/>
          <w:szCs w:val="32"/>
        </w:rPr>
      </w:pPr>
      <w:r w:rsidRPr="009900E3">
        <w:rPr>
          <w:rFonts w:ascii="TH SarabunPSK" w:hAnsi="TH SarabunPSK" w:cs="TH SarabunPSK" w:hint="cs"/>
          <w:sz w:val="32"/>
          <w:szCs w:val="32"/>
          <w:cs/>
        </w:rPr>
        <w:t>รูป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แผนภูมิแสดงสัดส่วนรายได้จากการท่องเที่ยวของผู้มีส่วนได้เสียในห่วงโซ่อุปทานการท่องเที่ยว</w:t>
      </w:r>
    </w:p>
    <w:p w14:paraId="26798FD7" w14:textId="77777777" w:rsidR="00FD191F" w:rsidRDefault="00FD191F" w:rsidP="00FD191F">
      <w:pPr>
        <w:jc w:val="center"/>
        <w:rPr>
          <w:rFonts w:ascii="TH SarabunPSK" w:hAnsi="TH SarabunPSK" w:cs="TH SarabunPSK"/>
          <w:sz w:val="32"/>
          <w:szCs w:val="32"/>
        </w:rPr>
      </w:pPr>
      <w:r w:rsidRPr="0006090D">
        <w:rPr>
          <w:rFonts w:ascii="TH SarabunPSK" w:hAnsi="TH SarabunPSK" w:cs="TH SarabunPSK"/>
          <w:sz w:val="32"/>
          <w:szCs w:val="32"/>
          <w:cs/>
        </w:rPr>
        <w:t>บ้านสะปันและบ้านบ่อหลวง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อำเภอบ่อเกลือ จังหวัดน่าน</w:t>
      </w:r>
    </w:p>
    <w:p w14:paraId="208FE254" w14:textId="77777777" w:rsidR="00FD191F" w:rsidRPr="00B678EE" w:rsidRDefault="00FD191F" w:rsidP="00FD191F">
      <w:pPr>
        <w:spacing w:after="0" w:line="259" w:lineRule="auto"/>
        <w:ind w:firstLine="720"/>
        <w:contextualSpacing/>
        <w:jc w:val="thaiDistribute"/>
        <w:rPr>
          <w:rFonts w:ascii="TH SarabunPSK" w:eastAsia="Calibri" w:hAnsi="TH SarabunPSK" w:cs="TH SarabunPSK"/>
          <w:sz w:val="32"/>
          <w:szCs w:val="32"/>
        </w:rPr>
      </w:pP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>จากการสัมภาษณ์เชิงลึก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และจัด</w:t>
      </w:r>
      <w:r>
        <w:rPr>
          <w:rFonts w:ascii="TH SarabunPSK" w:hAnsi="TH SarabunPSK" w:cs="TH SarabunPSK" w:hint="cs"/>
          <w:sz w:val="32"/>
          <w:szCs w:val="32"/>
          <w:cs/>
        </w:rPr>
        <w:t>เวทีสนนากลุ่มร่วม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กับ</w:t>
      </w:r>
      <w:r w:rsidRPr="00B678EE">
        <w:rPr>
          <w:rFonts w:ascii="TH SarabunPSK" w:eastAsia="Calibri" w:hAnsi="TH SarabunPSK" w:cs="TH SarabunPSK"/>
          <w:sz w:val="32"/>
          <w:szCs w:val="32"/>
          <w:cs/>
        </w:rPr>
        <w:t>ผู้ส่วนได้ส่วนเสีย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 xml:space="preserve">จำนวน </w:t>
      </w:r>
      <w:r w:rsidRPr="00B678EE">
        <w:rPr>
          <w:rFonts w:ascii="TH SarabunPSK" w:eastAsia="Calibri" w:hAnsi="TH SarabunPSK" w:cs="TH SarabunPSK"/>
          <w:sz w:val="32"/>
          <w:szCs w:val="32"/>
        </w:rPr>
        <w:t>60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 xml:space="preserve"> ราย 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ในประเด็นสภาพปัญหาและแนวทางการ</w:t>
      </w:r>
      <w:r w:rsidRPr="0006090D">
        <w:rPr>
          <w:rFonts w:ascii="TH SarabunPSK" w:hAnsi="TH SarabunPSK" w:cs="TH SarabunPSK"/>
          <w:sz w:val="32"/>
          <w:szCs w:val="32"/>
          <w:cs/>
        </w:rPr>
        <w:t>พัฒนาการท่องเที่ยวอย่างยั่งยืน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ภายใต้กรอบการ</w:t>
      </w:r>
      <w:r w:rsidRPr="0006090D">
        <w:rPr>
          <w:rFonts w:ascii="TH SarabunPSK" w:hAnsi="TH SarabunPSK" w:cs="TH SarabunPSK"/>
          <w:sz w:val="32"/>
          <w:szCs w:val="32"/>
          <w:cs/>
        </w:rPr>
        <w:t>พัฒนาการท่องเที่ยวอย่างยั่งยืน (</w:t>
      </w:r>
      <w:r w:rsidRPr="0006090D">
        <w:rPr>
          <w:rFonts w:ascii="TH SarabunPSK" w:hAnsi="TH SarabunPSK" w:cs="TH SarabunPSK"/>
          <w:sz w:val="32"/>
          <w:szCs w:val="32"/>
        </w:rPr>
        <w:t xml:space="preserve">GSTC) </w:t>
      </w:r>
      <w:r w:rsidRPr="0006090D">
        <w:rPr>
          <w:rFonts w:ascii="TH SarabunPSK" w:hAnsi="TH SarabunPSK" w:cs="TH SarabunPSK"/>
          <w:sz w:val="32"/>
          <w:szCs w:val="32"/>
          <w:cs/>
        </w:rPr>
        <w:t>4 ด้าน ได้แก่ 1) การบริหารจัดการ 2) เศรษฐกิจ</w:t>
      </w:r>
      <w:r>
        <w:rPr>
          <w:rFonts w:ascii="TH SarabunPSK" w:hAnsi="TH SarabunPSK" w:cs="TH SarabunPSK" w:hint="cs"/>
          <w:sz w:val="32"/>
          <w:szCs w:val="32"/>
          <w:cs/>
        </w:rPr>
        <w:t>และ</w:t>
      </w:r>
      <w:r w:rsidRPr="0006090D">
        <w:rPr>
          <w:rFonts w:ascii="TH SarabunPSK" w:hAnsi="TH SarabunPSK" w:cs="TH SarabunPSK"/>
          <w:sz w:val="32"/>
          <w:szCs w:val="32"/>
          <w:cs/>
        </w:rPr>
        <w:t xml:space="preserve">สังคม 3) วัฒนธรรม 4) สิ่งแวดล้อม </w:t>
      </w:r>
      <w:r>
        <w:rPr>
          <w:rFonts w:ascii="TH SarabunPSK" w:hAnsi="TH SarabunPSK" w:cs="TH SarabunPSK" w:hint="cs"/>
          <w:sz w:val="32"/>
          <w:szCs w:val="32"/>
          <w:cs/>
        </w:rPr>
        <w:t>พบว่า</w:t>
      </w:r>
    </w:p>
    <w:p w14:paraId="4AEA8556" w14:textId="77777777" w:rsidR="00FD191F" w:rsidRDefault="00FD191F" w:rsidP="00FD191F">
      <w:pPr>
        <w:spacing w:after="0" w:line="259" w:lineRule="auto"/>
        <w:jc w:val="thaiDistribute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B678EE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 xml:space="preserve">ด้านการบริหารจัดการ </w:t>
      </w:r>
    </w:p>
    <w:p w14:paraId="2209FF66" w14:textId="77777777" w:rsidR="00FD191F" w:rsidRPr="00B678EE" w:rsidRDefault="00FD191F" w:rsidP="00FD191F">
      <w:pPr>
        <w:spacing w:after="0" w:line="259" w:lineRule="auto"/>
        <w:ind w:firstLine="720"/>
        <w:jc w:val="thaiDistribute"/>
        <w:rPr>
          <w:rFonts w:ascii="TH SarabunPSK" w:eastAsia="Calibri" w:hAnsi="TH SarabunPSK" w:cs="TH SarabunPSK"/>
          <w:sz w:val="32"/>
          <w:szCs w:val="32"/>
          <w:cs/>
        </w:rPr>
      </w:pP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 xml:space="preserve">การจัดตั้งกลุ่มผู้ประกอบการเพื่อดูแลการท่องเที่ยวมี </w:t>
      </w:r>
      <w:r w:rsidRPr="00B678EE">
        <w:rPr>
          <w:rFonts w:ascii="TH SarabunPSK" w:eastAsia="Calibri" w:hAnsi="TH SarabunPSK" w:cs="TH SarabunPSK"/>
          <w:sz w:val="32"/>
          <w:szCs w:val="32"/>
        </w:rPr>
        <w:t xml:space="preserve">2 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>กลุ่ม ได้แก่ กลุ่มผู้ประกอบการบ้านสะปันและกลุ่มผู้ประกอบการอำเภอบ่อเกลือ มีการแต่งตั้งประธานกลุ่ม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>ส่วนการสนับสนุนจากหน่วยงานภาครัฐมีการปรับปรุงโครงสร้างพื้นฐาน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ต่างๆ 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>ในแหล่งท่องเที่ยว การวางแผนรองรับการท่องเที่ยว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 xml:space="preserve">การจัดการจราจรในช่วงวันหยุดยาว รวมถึงดูแลความสะอาดของห้องน้ำสาธารณะ </w:t>
      </w:r>
    </w:p>
    <w:p w14:paraId="7497A6A5" w14:textId="77777777" w:rsidR="00FD191F" w:rsidRDefault="00FD191F" w:rsidP="00FD191F">
      <w:pPr>
        <w:spacing w:after="0" w:line="259" w:lineRule="auto"/>
        <w:jc w:val="thaiDistribute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B678EE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ด้านเศรษฐกิจ</w:t>
      </w:r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และ</w:t>
      </w:r>
      <w:r w:rsidRPr="00B678EE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>สังคม</w:t>
      </w:r>
    </w:p>
    <w:p w14:paraId="78E109CA" w14:textId="77777777" w:rsidR="00FD191F" w:rsidRPr="00A35F2B" w:rsidRDefault="00FD191F" w:rsidP="00FD191F">
      <w:pPr>
        <w:spacing w:after="0" w:line="259" w:lineRule="auto"/>
        <w:ind w:firstLine="720"/>
        <w:jc w:val="thaiDistribute"/>
        <w:rPr>
          <w:rFonts w:ascii="TH SarabunPSK" w:eastAsia="Calibri" w:hAnsi="TH SarabunPSK" w:cs="TH SarabunPSK"/>
          <w:sz w:val="32"/>
          <w:szCs w:val="32"/>
          <w:cs/>
        </w:rPr>
      </w:pPr>
      <w:r>
        <w:rPr>
          <w:rFonts w:ascii="TH SarabunPSK" w:eastAsia="Calibri" w:hAnsi="TH SarabunPSK" w:cs="TH SarabunPSK" w:hint="cs"/>
          <w:sz w:val="32"/>
          <w:szCs w:val="32"/>
          <w:cs/>
        </w:rPr>
        <w:lastRenderedPageBreak/>
        <w:t>การจ้างงานในชุมชนยังมีไม่มากและไม่ต่อเนื่อง เนื่องจากอำเภอบ่อเกลือจะท่องเที่ยวได้ในบางฤดูกาล ประกอบกับสถานประกอบการส่วนใหญ่เป็นรายเล็กที่ใช้แรงงานจำกัด สำหรับการใช้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>ผลผลิต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ทาง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>การเกษตร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ในพื้นที่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>ยังมี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สัด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>ส่วนน้อย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มาก เนื่องจากชุมชนไม่สามารถผลิตได้หรือผลิตได้ไม่ต่อเนื่อง อีกทั้งปริมาณที่ผู้ประกอบการต้องการก็ไม่มากพอ สินค้าชุมชนมีแต่ยังไม่น่าสนใจ ต้องมีการพัฒนาและปรับปรุง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 xml:space="preserve"> การเป็นเจ้าของธุรกิจของคนในท้องถิ่น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มีกว่า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 xml:space="preserve">ร้อยละ </w:t>
      </w:r>
      <w:r w:rsidRPr="00B678EE">
        <w:rPr>
          <w:rFonts w:ascii="TH SarabunPSK" w:eastAsia="Calibri" w:hAnsi="TH SarabunPSK" w:cs="TH SarabunPSK"/>
          <w:sz w:val="32"/>
          <w:szCs w:val="32"/>
        </w:rPr>
        <w:t>50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 xml:space="preserve"> เป็นเจ้าของที่พัก ร้านค้า ร้านอาหาร ร้านบริการเพื่อสุขภาพ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แต่ยังต้องพัฒนาเรื่องของอัตลักษณ์ คุณภาพและมาตรฐาน</w:t>
      </w:r>
      <w:r w:rsidRPr="00107D49">
        <w:rPr>
          <w:rFonts w:ascii="TH SarabunPSK" w:eastAsia="Calibri" w:hAnsi="TH SarabunPSK" w:cs="TH SarabunPSK" w:hint="cs"/>
          <w:i/>
          <w:iCs/>
          <w:sz w:val="32"/>
          <w:szCs w:val="32"/>
          <w:cs/>
        </w:rPr>
        <w:t xml:space="preserve">  </w:t>
      </w:r>
    </w:p>
    <w:p w14:paraId="6C418257" w14:textId="77777777" w:rsidR="00FD191F" w:rsidRDefault="00FD191F" w:rsidP="00FD191F">
      <w:pPr>
        <w:spacing w:after="0" w:line="259" w:lineRule="auto"/>
        <w:jc w:val="thaiDistribute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B678EE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 xml:space="preserve">ด้านวัฒนธรรม </w:t>
      </w:r>
    </w:p>
    <w:p w14:paraId="28323C77" w14:textId="77777777" w:rsidR="00FD191F" w:rsidRPr="00B678EE" w:rsidRDefault="00FD191F" w:rsidP="00FD191F">
      <w:pPr>
        <w:spacing w:after="0" w:line="259" w:lineRule="auto"/>
        <w:ind w:firstLine="720"/>
        <w:jc w:val="thaiDistribute"/>
        <w:rPr>
          <w:rFonts w:ascii="TH SarabunPSK" w:eastAsia="Calibri" w:hAnsi="TH SarabunPSK" w:cs="TH SarabunPSK"/>
          <w:sz w:val="32"/>
          <w:szCs w:val="32"/>
        </w:rPr>
      </w:pP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>การอนุรักษ์วัฒนธรรมประเพณีท้องถิ่นผ่านการกิจกรรม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การท่องเที่ยว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 xml:space="preserve"> สถาปัตยกรรม อาหาร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ยังมีน้อย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ขาด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>การเผยแพร่ข้อมูลประเพณีวัฒนธรรม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ยังไม่มี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คนในท้องถิ่นยังมี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>การดำเนิน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ชีวิตตาม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>วิถี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เดิม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แต่มีการ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>เปลี่ยนอาชีพภาคการเกษตร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มา</w:t>
      </w: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 xml:space="preserve">เป็นแรงงานภาคการท่องเที่ยวเพิ่มขึ้น </w:t>
      </w:r>
    </w:p>
    <w:p w14:paraId="2A467A9F" w14:textId="77777777" w:rsidR="00FD191F" w:rsidRDefault="00FD191F" w:rsidP="00FD191F">
      <w:pPr>
        <w:spacing w:after="0" w:line="259" w:lineRule="auto"/>
        <w:jc w:val="thaiDistribute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B678EE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 xml:space="preserve">ด้านสิ่งแวดล้อม </w:t>
      </w:r>
    </w:p>
    <w:p w14:paraId="6CDAF3FC" w14:textId="77777777" w:rsidR="00FD191F" w:rsidRDefault="00FD191F" w:rsidP="00FD191F">
      <w:pPr>
        <w:spacing w:after="0" w:line="259" w:lineRule="auto"/>
        <w:ind w:firstLine="720"/>
        <w:jc w:val="thaiDistribute"/>
        <w:rPr>
          <w:rFonts w:ascii="TH SarabunPSK" w:eastAsia="Calibri" w:hAnsi="TH SarabunPSK" w:cs="TH SarabunPSK"/>
          <w:sz w:val="32"/>
          <w:szCs w:val="32"/>
        </w:rPr>
      </w:pPr>
      <w:r w:rsidRPr="00B678EE">
        <w:rPr>
          <w:rFonts w:ascii="TH SarabunPSK" w:eastAsia="Calibri" w:hAnsi="TH SarabunPSK" w:cs="TH SarabunPSK" w:hint="cs"/>
          <w:sz w:val="32"/>
          <w:szCs w:val="32"/>
          <w:cs/>
        </w:rPr>
        <w:t>การใช้ทรัพยากรน้ำร่วมกันมีการบริหารโดยชุมชน ระบบประปาภูเขา แต่บางส่วนที่จัดการน้ำโดยส่วนบุคคล ปริมาณขยะที่เกิดจากการท่องเที่ยวมีปริมาณที่เพิ่มขึ้น ดังนั้นการจัดการขยะจึงมีกฎในการจัดเก็บโดยการให้แยกประเภทขยะ โดยหน่วยงานองค์การบริหารส่วนท้องถิ่นเป็นผู้รับผิดชอบ การเพิ่มปริมาณพื้นที่ต้นไม้ในสถานที่ท่องเที่ยวและสถานประกอบการเป็นสิ่งที่ทางหลายคนเริ่มตระหนักถึงพื้นที่ต้นไม้ลดลงในช่วงหลายปี</w:t>
      </w:r>
    </w:p>
    <w:p w14:paraId="26CEFCAA" w14:textId="22DA8342" w:rsidR="00FD191F" w:rsidRPr="0006090D" w:rsidRDefault="00FD191F" w:rsidP="00FD191F">
      <w:pPr>
        <w:spacing w:after="0"/>
        <w:ind w:firstLine="720"/>
        <w:jc w:val="thaiDistribute"/>
        <w:rPr>
          <w:rFonts w:ascii="TH SarabunPSK" w:hAnsi="TH SarabunPSK" w:cs="TH SarabunPSK" w:hint="cs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สามารถกำหนด</w:t>
      </w:r>
      <w:r w:rsidRPr="00D55627">
        <w:rPr>
          <w:rFonts w:ascii="TH SarabunPSK" w:hAnsi="TH SarabunPSK" w:cs="TH SarabunPSK"/>
          <w:sz w:val="32"/>
          <w:szCs w:val="32"/>
          <w:cs/>
        </w:rPr>
        <w:t>ตัวชี้วัดการท่องเที่ยวอย่างยั่งยืนร่วมกับกลุ่มผู้มีส่วนได้ส่วนเสีย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โดยมีกรอบตัวชี้วัด</w:t>
      </w:r>
      <w:r w:rsidRPr="00EA424D">
        <w:rPr>
          <w:rFonts w:ascii="TH SarabunPSK" w:hAnsi="TH SarabunPSK" w:cs="TH SarabunPSK"/>
          <w:sz w:val="32"/>
          <w:szCs w:val="32"/>
          <w:cs/>
        </w:rPr>
        <w:t>การพัฒนาการท่องเที่ยวอย่างยั่งยืน</w:t>
      </w:r>
    </w:p>
    <w:p w14:paraId="6DBFD1CF" w14:textId="346D75CE" w:rsidR="00FD191F" w:rsidRPr="009900E3" w:rsidRDefault="00FD191F" w:rsidP="00FD191F">
      <w:pPr>
        <w:spacing w:after="0"/>
        <w:jc w:val="center"/>
        <w:rPr>
          <w:rFonts w:ascii="TH SarabunPSK" w:hAnsi="TH SarabunPSK" w:cs="TH SarabunPSK"/>
          <w:sz w:val="32"/>
          <w:szCs w:val="32"/>
          <w:cs/>
        </w:rPr>
      </w:pPr>
      <w:bookmarkStart w:id="0" w:name="_Hlk163548007"/>
      <w:r w:rsidRPr="009900E3">
        <w:rPr>
          <w:rFonts w:ascii="TH SarabunPSK" w:hAnsi="TH SarabunPSK" w:cs="TH SarabunPSK"/>
          <w:sz w:val="32"/>
          <w:szCs w:val="32"/>
          <w:cs/>
        </w:rPr>
        <w:t>ตาราง</w:t>
      </w:r>
      <w:r w:rsidRPr="009900E3">
        <w:rPr>
          <w:rFonts w:ascii="TH SarabunPSK" w:hAnsi="TH SarabunPSK" w:cs="TH SarabunPSK" w:hint="cs"/>
          <w:sz w:val="32"/>
          <w:szCs w:val="32"/>
          <w:cs/>
        </w:rPr>
        <w:t>กรอบ</w:t>
      </w:r>
      <w:r w:rsidRPr="009900E3">
        <w:rPr>
          <w:rFonts w:ascii="TH SarabunPSK" w:hAnsi="TH SarabunPSK" w:cs="TH SarabunPSK"/>
          <w:sz w:val="32"/>
          <w:szCs w:val="32"/>
          <w:cs/>
        </w:rPr>
        <w:t>ตัวชี้วัดการปัจจัยการพัฒนาการท่องเที่ยวอย่างยั่งยืน</w:t>
      </w:r>
      <w:bookmarkEnd w:id="0"/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1276"/>
        <w:gridCol w:w="2977"/>
        <w:gridCol w:w="3402"/>
        <w:gridCol w:w="1700"/>
      </w:tblGrid>
      <w:tr w:rsidR="00FD191F" w:rsidRPr="00E05729" w14:paraId="5EE3A311" w14:textId="77777777" w:rsidTr="00072FFB">
        <w:trPr>
          <w:trHeight w:val="27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  <w:hideMark/>
          </w:tcPr>
          <w:p w14:paraId="72E0DA0C" w14:textId="77777777" w:rsidR="00FD191F" w:rsidRPr="00E05729" w:rsidRDefault="00FD191F" w:rsidP="00072FF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0572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ด้าน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  <w:hideMark/>
          </w:tcPr>
          <w:p w14:paraId="3719F545" w14:textId="77777777" w:rsidR="00FD191F" w:rsidRDefault="00FD191F" w:rsidP="00072FF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0572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ปัจจัยการพัฒนา</w:t>
            </w:r>
          </w:p>
          <w:p w14:paraId="79E33C18" w14:textId="77777777" w:rsidR="00FD191F" w:rsidRPr="00E05729" w:rsidRDefault="00FD191F" w:rsidP="00072FFB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การท่องเที่ยวอย่างยั่งยืน</w:t>
            </w:r>
          </w:p>
          <w:p w14:paraId="1D85515E" w14:textId="77777777" w:rsidR="00FD191F" w:rsidRPr="00E05729" w:rsidRDefault="00FD191F" w:rsidP="00072FFB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  <w:hideMark/>
          </w:tcPr>
          <w:p w14:paraId="1E8F4550" w14:textId="77777777" w:rsidR="00FD191F" w:rsidRPr="00E05729" w:rsidRDefault="00FD191F" w:rsidP="00072FF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0572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รายละเอียด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vAlign w:val="center"/>
            <w:hideMark/>
          </w:tcPr>
          <w:p w14:paraId="7962D072" w14:textId="77777777" w:rsidR="00FD191F" w:rsidRPr="00E05729" w:rsidRDefault="00FD191F" w:rsidP="00072FF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0572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ผู้มีส่วนได้ส่วนเสีย</w:t>
            </w:r>
          </w:p>
        </w:tc>
      </w:tr>
      <w:tr w:rsidR="00FD191F" w:rsidRPr="00E05729" w14:paraId="5F452211" w14:textId="77777777" w:rsidTr="00072FFB">
        <w:trPr>
          <w:trHeight w:val="348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F3B48A" w14:textId="77777777" w:rsidR="00FD191F" w:rsidRPr="00E05729" w:rsidRDefault="00FD191F" w:rsidP="00072FFB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bookmarkStart w:id="1" w:name="_Hlk163563444"/>
            <w:r w:rsidRPr="00E0572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การบริหารจัดการความยั่งยืน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20B84" w14:textId="77777777" w:rsidR="00FD191F" w:rsidRPr="00E05729" w:rsidRDefault="00FD191F" w:rsidP="00072FFB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</w:rPr>
              <w:t>1.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การสนับสนุนจากภาครัฐ/นโยบายพัฒนาการท่องเที่ยว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60AAAE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หน่วยงานภาครัฐที่เกี่ยวข้องมีแผนพัฒนา/นโยบายการพัฒนาการท่องเที่ยวในพื้นที่ให้มีความยั่งยืน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0CC59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 xml:space="preserve">ภาครัฐ </w:t>
            </w:r>
          </w:p>
          <w:p w14:paraId="7C2C44F9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</w:t>
            </w:r>
          </w:p>
          <w:p w14:paraId="495F1212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ผู้ประกอบการ</w:t>
            </w:r>
            <w:r w:rsidRPr="00E05729">
              <w:rPr>
                <w:rFonts w:ascii="TH SarabunPSK" w:hAnsi="TH SarabunPSK" w:cs="TH SarabunPSK" w:hint="cs"/>
                <w:sz w:val="28"/>
              </w:rPr>
              <w:t xml:space="preserve"> </w:t>
            </w:r>
          </w:p>
        </w:tc>
      </w:tr>
      <w:tr w:rsidR="00FD191F" w:rsidRPr="00E05729" w14:paraId="7D7D79EF" w14:textId="77777777" w:rsidTr="00072FFB">
        <w:trPr>
          <w:trHeight w:val="348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A38C4BB" w14:textId="77777777" w:rsidR="00FD191F" w:rsidRPr="00E05729" w:rsidRDefault="00FD191F" w:rsidP="00072FFB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E042FA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</w:rPr>
              <w:t>2.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การรวมกลุ่มกันเป็นเครือข่ายของผู้ประกอบการ/หน่วยงานภาครัฐ/ชุมชน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65334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รวมกลุ่มผู้ประกอบการเพื่อการพัฒนาแหล่งท่องเที่ยวโดยการพัฒนาภาพลักษณ์ที่ดีและการจัดการร่วมกัน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2B866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</w:t>
            </w:r>
          </w:p>
          <w:p w14:paraId="3048F7F9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</w:t>
            </w:r>
          </w:p>
          <w:p w14:paraId="7A5DD9E7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ผู้ประกอบการ</w:t>
            </w:r>
          </w:p>
        </w:tc>
      </w:tr>
      <w:tr w:rsidR="00FD191F" w:rsidRPr="00E05729" w14:paraId="34131C86" w14:textId="77777777" w:rsidTr="00072FFB">
        <w:trPr>
          <w:trHeight w:val="348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BBD250" w14:textId="77777777" w:rsidR="00FD191F" w:rsidRPr="00E05729" w:rsidRDefault="00FD191F" w:rsidP="00072FFB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03715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</w:rPr>
              <w:t>3.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มาตรการความปลอดภัยต่อชุมชน ลูกจ้างและผู้เข้าใช้บริการ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CDE950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มาตรการรับมือเหตุฉุกเฉินและมาตรการรักษาความปลอดภัย</w:t>
            </w:r>
            <w:r w:rsidRPr="00E05729">
              <w:rPr>
                <w:rFonts w:ascii="TH SarabunPSK" w:hAnsi="TH SarabunPSK" w:cs="TH SarabunPSK" w:hint="cs"/>
                <w:sz w:val="28"/>
              </w:rPr>
              <w:t xml:space="preserve"> 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อุปกรณ์ป้องกัน</w:t>
            </w:r>
            <w:r w:rsidRPr="00E05729">
              <w:rPr>
                <w:rFonts w:ascii="TH SarabunPSK" w:hAnsi="TH SarabunPSK" w:cs="TH SarabunPSK" w:hint="cs"/>
                <w:sz w:val="28"/>
              </w:rPr>
              <w:t xml:space="preserve"> 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 xml:space="preserve">รวมถึงมาตรฐานความปลอดภัยด้านการท่องเที่ยว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7C5CE2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</w:t>
            </w:r>
          </w:p>
          <w:p w14:paraId="16041422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</w:t>
            </w:r>
          </w:p>
          <w:p w14:paraId="35852183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ผู้ประกอบการ</w:t>
            </w:r>
          </w:p>
          <w:p w14:paraId="4F636B2A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นักท่องเที่ยว</w:t>
            </w:r>
          </w:p>
        </w:tc>
      </w:tr>
      <w:tr w:rsidR="00FD191F" w:rsidRPr="00E05729" w14:paraId="0F7FD948" w14:textId="77777777" w:rsidTr="00072FFB">
        <w:trPr>
          <w:trHeight w:val="348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3A1A98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B11DC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</w:rPr>
              <w:t>4.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การจัดการรองรับนักท่องเที่ยว (การจัดการจราจร ห้องน้ำสาธารณะ ทางลาดสำหรับผู้พิการ)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8FA30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การจัดการจราจรและลานจอรถในพื้นที่ท่องเที่ยวและพื้นที่ให้บริการด้านการท่องเที่ยว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2F867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</w:t>
            </w:r>
          </w:p>
          <w:p w14:paraId="5E304FB9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</w:t>
            </w:r>
            <w:r w:rsidRPr="00E05729">
              <w:rPr>
                <w:rFonts w:ascii="TH SarabunPSK" w:hAnsi="TH SarabunPSK" w:cs="TH SarabunPSK" w:hint="cs"/>
                <w:sz w:val="28"/>
              </w:rPr>
              <w:t xml:space="preserve"> 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ผู้ประกอบการ</w:t>
            </w:r>
          </w:p>
          <w:p w14:paraId="7E6F50E8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นักท่องเที่ยว</w:t>
            </w:r>
          </w:p>
        </w:tc>
      </w:tr>
      <w:tr w:rsidR="00FD191F" w:rsidRPr="00E05729" w14:paraId="4E1D2664" w14:textId="77777777" w:rsidTr="00072FFB">
        <w:trPr>
          <w:trHeight w:val="348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BF6285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3471B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</w:rPr>
              <w:t xml:space="preserve">5. 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การจัดทำสื่อเผยแพร่/ประชาสัมพันธ์ข้อมูลมรดกทางประวัติศาสตร์ ธรรมชาติและวัฒนธรรม ในรูปแบบต่างๆ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BB8E4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การให้ข้อมูลประประวัติศาสตร์ ธรรมชาติและวัฒนธรรม แก่นักท่องเที่ยวผ่านสื่อสิ่งพิมพ์ ป้าย   สื่อออนไลน์ มัคคุเทศน์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0D3C0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</w:t>
            </w:r>
          </w:p>
          <w:p w14:paraId="1F384D2F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</w:t>
            </w:r>
          </w:p>
          <w:p w14:paraId="4DF5D525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ผู้ประกอบการ</w:t>
            </w:r>
          </w:p>
          <w:p w14:paraId="6AFEDACF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นักท่องเที่ยว</w:t>
            </w:r>
          </w:p>
        </w:tc>
      </w:tr>
      <w:tr w:rsidR="00FD191F" w:rsidRPr="00E05729" w14:paraId="6A082C4F" w14:textId="77777777" w:rsidTr="00072FFB">
        <w:trPr>
          <w:trHeight w:val="348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56B972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53290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</w:rPr>
              <w:t>6.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ความร่วมมือของชุมชนและผู้มีส่วนได้เสียในพื้นที่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1AA96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ให้ความร่วมมือแก่ชุมชนหรือกลุ่มเพื่อที่จะพัฒนาแหล่งท่องเที่ยว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A0207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</w:t>
            </w:r>
          </w:p>
          <w:p w14:paraId="3F6C8F99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</w:t>
            </w:r>
          </w:p>
          <w:p w14:paraId="42CDBE3E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ผู้ประกอบการ</w:t>
            </w:r>
          </w:p>
        </w:tc>
      </w:tr>
      <w:tr w:rsidR="00FD191F" w:rsidRPr="00E05729" w14:paraId="48A044AB" w14:textId="77777777" w:rsidTr="00072FFB">
        <w:trPr>
          <w:trHeight w:val="348"/>
        </w:trPr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8C018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E3A0D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</w:rPr>
              <w:t>7.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สิ่งปลูกสร้างที่กลมกลืนกับสภาพแวดล้อมในพื้นที่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D5DCB0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สิ่งก่อสร้างมีเอกลักษณ์ของพื้นที่รวมถึงการเลือกโทนสี ในการก่อสร้าง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02F37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 ชุมชนท้องถิ่น</w:t>
            </w:r>
            <w:r w:rsidRPr="00E05729">
              <w:rPr>
                <w:rFonts w:ascii="TH SarabunPSK" w:hAnsi="TH SarabunPSK" w:cs="TH SarabunPSK" w:hint="cs"/>
                <w:sz w:val="28"/>
              </w:rPr>
              <w:t xml:space="preserve"> 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ผู้ประกอบการ</w:t>
            </w:r>
            <w:r w:rsidRPr="00E05729">
              <w:rPr>
                <w:rFonts w:ascii="TH SarabunPSK" w:hAnsi="TH SarabunPSK" w:cs="TH SarabunPSK" w:hint="cs"/>
                <w:sz w:val="28"/>
              </w:rPr>
              <w:t xml:space="preserve"> 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นักท่องเที่ยว</w:t>
            </w:r>
          </w:p>
        </w:tc>
      </w:tr>
      <w:tr w:rsidR="00FD191F" w:rsidRPr="00E05729" w14:paraId="6F6A891A" w14:textId="77777777" w:rsidTr="00072FFB">
        <w:trPr>
          <w:trHeight w:val="348"/>
        </w:trPr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7773F58" w14:textId="77777777" w:rsidR="00FD191F" w:rsidRPr="00E05729" w:rsidRDefault="00FD191F" w:rsidP="00072FF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0572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ด้านสังคม เศรษฐกิจ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5EA09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</w:rPr>
              <w:t xml:space="preserve">8. 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การสร้างโอกาสทางธุรกิจแก่คนท้องถิ่น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037A7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หน่วยงานภาครัฐ เอกชน มีส่วนร่วมในการพัฒนาผลิตภัณฑ์ ทักษะ เพื่อนำไปสู่การสร้างอาชีพ ธุรกิจ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540072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</w:t>
            </w:r>
          </w:p>
          <w:p w14:paraId="37A1FC24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</w:t>
            </w:r>
          </w:p>
          <w:p w14:paraId="5C52CC0A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ผู้ประกอบการ</w:t>
            </w:r>
          </w:p>
        </w:tc>
      </w:tr>
      <w:tr w:rsidR="00FD191F" w:rsidRPr="00E05729" w14:paraId="4040ECB4" w14:textId="77777777" w:rsidTr="00072FFB">
        <w:trPr>
          <w:trHeight w:val="348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51A92BE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7C7D3B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</w:rPr>
              <w:t>9.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การพัฒนาศักยภาพผู้ประกอบการ/บุคลากรด้านการท่องเที่ยวอย่างยั่งยืน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D2417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การพัฒนาทักษะความรู้ มาตรฐานสถานประกอบการ ให้แก่ผู้ประกอบการและพนักงาน เพื่อนำไปสู่การบริการอย่างมีมาตรฐาน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E5028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 xml:space="preserve">ภาครัฐ </w:t>
            </w:r>
          </w:p>
          <w:p w14:paraId="5B160B83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</w:t>
            </w:r>
          </w:p>
          <w:p w14:paraId="77C47987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ผู้ประกอบการ</w:t>
            </w:r>
          </w:p>
          <w:p w14:paraId="4777212F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นักท่องเที่ยว</w:t>
            </w:r>
          </w:p>
        </w:tc>
      </w:tr>
      <w:tr w:rsidR="00FD191F" w:rsidRPr="00E05729" w14:paraId="4CCB3087" w14:textId="77777777" w:rsidTr="00072FFB">
        <w:trPr>
          <w:trHeight w:val="348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5C58D0F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13FDB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</w:rPr>
              <w:t>10.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การสนับสนุนผู้ประกอบการท้องถิ่น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B925E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การสนับสนุนสินค้า ผลิตภัณฑ์จากผู้ประกอบการท้องถิ่น(ใช้วัตถุดิบ/ผลิตภัณฑ์จากชุมชนท้องถิ่นหรือบริการ)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B09E0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</w:t>
            </w:r>
          </w:p>
          <w:p w14:paraId="2FE6952B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ชุมชนท้องถิ่นผู้ประกอบการ</w:t>
            </w:r>
          </w:p>
          <w:p w14:paraId="3BF54E57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นักท่องเที่ยว</w:t>
            </w:r>
          </w:p>
        </w:tc>
      </w:tr>
      <w:tr w:rsidR="00FD191F" w:rsidRPr="00E05729" w14:paraId="7759001C" w14:textId="77777777" w:rsidTr="00072FFB">
        <w:trPr>
          <w:trHeight w:val="348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A118B7A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09864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</w:rPr>
              <w:t>11.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การเข้าถึงพื้นที่สาธารณะหรือการใช้ประโยชน์พื้นที่ของคนท้องถิ่น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322B3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การจัดสรรพื้นที่สาธารณะและข้อกำหนดในการใช้พื้นที่สาธารณะร่วมกัน ไม่ปิดกั้นพื้นที่สาธารณะเป็นของส่วนตัว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6F5EF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</w:t>
            </w:r>
          </w:p>
          <w:p w14:paraId="09A5A18D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</w:t>
            </w:r>
          </w:p>
          <w:p w14:paraId="32335BE4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ผู้ประกอบการ</w:t>
            </w:r>
          </w:p>
        </w:tc>
      </w:tr>
      <w:tr w:rsidR="00FD191F" w:rsidRPr="00E05729" w14:paraId="1B3B856A" w14:textId="77777777" w:rsidTr="00072FFB">
        <w:trPr>
          <w:trHeight w:val="348"/>
        </w:trPr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61A8C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547BF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</w:rPr>
              <w:t>12.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ผลประโยชน์ทางเศรษฐกิจจากการท่องเที่ยว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E50E4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 xml:space="preserve">ผลประโยชน์รายได้จากการซื้อขายสินค้า ผลิตภัณฑ์ และบริการด้านการท่องเที่ยว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200E2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</w:t>
            </w:r>
          </w:p>
          <w:p w14:paraId="4188D7EF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</w:t>
            </w:r>
          </w:p>
          <w:p w14:paraId="39D0D300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ผู้ประกอบการ</w:t>
            </w:r>
          </w:p>
        </w:tc>
      </w:tr>
      <w:tr w:rsidR="00FD191F" w:rsidRPr="00E05729" w14:paraId="44F616AA" w14:textId="77777777" w:rsidTr="00072FFB">
        <w:trPr>
          <w:trHeight w:val="332"/>
        </w:trPr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579E1E3" w14:textId="77777777" w:rsidR="00FD191F" w:rsidRPr="00E05729" w:rsidRDefault="00FD191F" w:rsidP="00072FF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0572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ด้านวัฒนธรรม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BAC03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</w:rPr>
              <w:t xml:space="preserve">13. 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การอนุรักษ์ฟื้นฟูวัฒนธรรมท้องถิ่น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2D42A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การอนุรักษ์มรดกทางประวัติศาสตร์ วัฒนธรรมท้องถิ่น ผ่านรูปแบบกิจกรรมต่างๆ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7250BD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</w:t>
            </w:r>
          </w:p>
          <w:p w14:paraId="2F901158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ชุมชนท้องถิ่นผู้ประกอบการ นักท่องเที่ยว</w:t>
            </w:r>
          </w:p>
        </w:tc>
      </w:tr>
      <w:tr w:rsidR="00FD191F" w:rsidRPr="00E05729" w14:paraId="0423D01A" w14:textId="77777777" w:rsidTr="00072FFB">
        <w:trPr>
          <w:trHeight w:val="249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FD04C5A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DF54E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</w:rPr>
              <w:t>14.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การเข้าถึงวิถีชีวิตปกติของชุมชน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89EA8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การท่องเที่ยวไม่เบียดเบียนวิถีชีวิต ประเพณี พื้นที่หากิน พื้นที่ความเชื่อ ของคนในท้องถิ่น</w:t>
            </w:r>
          </w:p>
          <w:p w14:paraId="0B3B6D66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01E097C8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B9033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</w:t>
            </w:r>
          </w:p>
          <w:p w14:paraId="4247C561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ชุมชนท้องถิ่นผู้ประกอบการ</w:t>
            </w:r>
          </w:p>
          <w:p w14:paraId="566BE457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นักท่องเที่ยว</w:t>
            </w:r>
          </w:p>
        </w:tc>
      </w:tr>
      <w:tr w:rsidR="00FD191F" w:rsidRPr="00E05729" w14:paraId="72DA2599" w14:textId="77777777" w:rsidTr="00072FFB">
        <w:trPr>
          <w:trHeight w:val="983"/>
        </w:trPr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F31789" w14:textId="77777777" w:rsidR="00FD191F" w:rsidRPr="00E05729" w:rsidRDefault="00FD191F" w:rsidP="00072FF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05729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ด้านสิ่งแวดล้อม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AD569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</w:rPr>
              <w:t xml:space="preserve">15. 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การจัดการแหล่งน้ำ การใช้น้ำ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9F3B0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การจัดการทรัพยากรน้ำร่วมกับชุมชนและความเพียงพอของน้ำ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678E9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</w:t>
            </w:r>
          </w:p>
          <w:p w14:paraId="7699518B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ชุมชนท้องถิ่นผู้ประกอบการ</w:t>
            </w:r>
          </w:p>
        </w:tc>
      </w:tr>
      <w:tr w:rsidR="00FD191F" w:rsidRPr="00E05729" w14:paraId="39BF402D" w14:textId="77777777" w:rsidTr="00072FFB">
        <w:trPr>
          <w:trHeight w:val="249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E15233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B2C7F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16.การจัดการน้ำเสีย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6BFEE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bookmarkStart w:id="2" w:name="_Hlk155814033"/>
            <w:r w:rsidRPr="00E05729">
              <w:rPr>
                <w:rFonts w:ascii="TH SarabunPSK" w:hAnsi="TH SarabunPSK" w:cs="TH SarabunPSK" w:hint="cs"/>
                <w:sz w:val="28"/>
                <w:cs/>
              </w:rPr>
              <w:t>มาตรการจัดการน้ำเสียและการควบคุมการปล่อยน้ำเสียสู่ธรรมชาติ</w:t>
            </w:r>
            <w:bookmarkEnd w:id="2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DE55A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</w:t>
            </w:r>
          </w:p>
          <w:p w14:paraId="09D48A03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ชุมชนท้องถิ่นผู้ประกอบการ</w:t>
            </w:r>
          </w:p>
        </w:tc>
      </w:tr>
      <w:tr w:rsidR="00FD191F" w:rsidRPr="00E05729" w14:paraId="4F4B1048" w14:textId="77777777" w:rsidTr="00072FFB">
        <w:trPr>
          <w:trHeight w:val="249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0DC2D4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83FF8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17. การจัดการขยะ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AD7CD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color w:val="000000"/>
                <w:sz w:val="28"/>
                <w:cs/>
              </w:rPr>
              <w:t>การจัดการขยะ</w:t>
            </w:r>
            <w:r w:rsidRPr="00E05729">
              <w:rPr>
                <w:rFonts w:ascii="TH SarabunPSK" w:hAnsi="TH SarabunPSK" w:cs="TH SarabunPSK" w:hint="cs"/>
                <w:sz w:val="28"/>
              </w:rPr>
              <w:t xml:space="preserve"> </w:t>
            </w:r>
            <w:r w:rsidRPr="00E05729">
              <w:rPr>
                <w:rFonts w:ascii="TH SarabunPSK" w:hAnsi="TH SarabunPSK" w:cs="TH SarabunPSK" w:hint="cs"/>
                <w:sz w:val="28"/>
                <w:cs/>
              </w:rPr>
              <w:t>และการแยกขยะและจัดการโดยเอกชนหรือหน่วยงานภาครัฐ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58A9F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</w:t>
            </w:r>
          </w:p>
          <w:p w14:paraId="31D3C39D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ชุมชนท้องถิ่นผู้ประกอบการ</w:t>
            </w:r>
          </w:p>
          <w:p w14:paraId="24042D50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นักท่องเที่ยว</w:t>
            </w:r>
          </w:p>
        </w:tc>
      </w:tr>
      <w:tr w:rsidR="00FD191F" w:rsidRPr="00E05729" w14:paraId="33D2C0B2" w14:textId="77777777" w:rsidTr="00072FFB">
        <w:trPr>
          <w:trHeight w:val="249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BC792B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12663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18. มาตรการการควบคุมมลพิษทางเสียง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A6D8A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 xml:space="preserve">ควบคุมการใช้ระดับเสียงของยานพาหนะ และกำหนดช่วงเวลาที่สามารถใช้เสียงได้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95592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</w:t>
            </w:r>
          </w:p>
          <w:p w14:paraId="5A94A76A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ชุมชนท้องถิ่นผู้ประกอบการ</w:t>
            </w:r>
          </w:p>
          <w:p w14:paraId="13E7847F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นักท่องเที่ยว</w:t>
            </w:r>
          </w:p>
        </w:tc>
      </w:tr>
      <w:tr w:rsidR="00FD191F" w:rsidRPr="00E05729" w14:paraId="5A2674A4" w14:textId="77777777" w:rsidTr="00072FFB">
        <w:trPr>
          <w:trHeight w:val="249"/>
        </w:trPr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374E39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0A737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19. มาตรการประหยัดพลังงาน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BBFE5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 xml:space="preserve">มาตรการประหยัดพลังงาน เชื้อเพลิง ไฟฟ้า น้ำ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DA902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</w:t>
            </w:r>
          </w:p>
          <w:p w14:paraId="45296C19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ชุมชนท้องถิ่นผู้ประกอบการ</w:t>
            </w:r>
          </w:p>
          <w:p w14:paraId="6124C1AA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นักท่องเที่ยว</w:t>
            </w:r>
          </w:p>
        </w:tc>
      </w:tr>
      <w:tr w:rsidR="00FD191F" w:rsidRPr="00E05729" w14:paraId="3EA51ACE" w14:textId="77777777" w:rsidTr="00072FFB">
        <w:trPr>
          <w:trHeight w:val="249"/>
        </w:trPr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5A846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54019" w14:textId="77777777" w:rsidR="00FD191F" w:rsidRPr="00E05729" w:rsidRDefault="00FD191F" w:rsidP="00072FFB">
            <w:pPr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20.ความเป็นปึกแผ่นของพื้นที่ธรรมชาติใกล้เคียง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8E18A" w14:textId="77777777" w:rsidR="00FD191F" w:rsidRPr="00E05729" w:rsidRDefault="00FD191F" w:rsidP="00072FFB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การอนุรักษ์ทรัพยากรธรรมชาติในพื้นที่แหล่งท่องเที่ยว ชุมชน สถานประกอบการ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13888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ภาครัฐ</w:t>
            </w:r>
          </w:p>
          <w:p w14:paraId="3432AB99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ชุมชนท้องถิ่นผู้ประกอบการ</w:t>
            </w:r>
          </w:p>
          <w:p w14:paraId="16EDDF88" w14:textId="77777777" w:rsidR="00FD191F" w:rsidRPr="00E05729" w:rsidRDefault="00FD191F" w:rsidP="00072FFB">
            <w:pPr>
              <w:spacing w:after="0"/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E05729">
              <w:rPr>
                <w:rFonts w:ascii="TH SarabunPSK" w:hAnsi="TH SarabunPSK" w:cs="TH SarabunPSK" w:hint="cs"/>
                <w:sz w:val="28"/>
                <w:cs/>
              </w:rPr>
              <w:t>นักท่องเที่ยว</w:t>
            </w:r>
          </w:p>
        </w:tc>
      </w:tr>
      <w:bookmarkEnd w:id="1"/>
    </w:tbl>
    <w:p w14:paraId="5F0225BA" w14:textId="77777777" w:rsidR="00FD191F" w:rsidRPr="00A35F2B" w:rsidRDefault="00FD191F" w:rsidP="00FD191F">
      <w:pPr>
        <w:ind w:firstLine="720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</w:p>
    <w:p w14:paraId="706E490D" w14:textId="77777777" w:rsidR="00FD191F" w:rsidRDefault="00FD191F" w:rsidP="00FD191F">
      <w:pPr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E05729">
        <w:rPr>
          <w:rFonts w:ascii="TH SarabunPSK" w:hAnsi="TH SarabunPSK" w:cs="TH SarabunPSK" w:hint="cs"/>
          <w:sz w:val="32"/>
          <w:szCs w:val="32"/>
          <w:cs/>
        </w:rPr>
        <w:t>การดำเนินงานต่อไป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6090D">
        <w:rPr>
          <w:rFonts w:ascii="TH SarabunPSK" w:hAnsi="TH SarabunPSK" w:cs="TH SarabunPSK"/>
          <w:sz w:val="32"/>
          <w:szCs w:val="32"/>
          <w:cs/>
        </w:rPr>
        <w:t>นำตัวชี้วัดการพัฒนาการท่องเที่ยว</w:t>
      </w:r>
      <w:r>
        <w:rPr>
          <w:rFonts w:ascii="TH SarabunPSK" w:hAnsi="TH SarabunPSK" w:cs="TH SarabunPSK" w:hint="cs"/>
          <w:sz w:val="32"/>
          <w:szCs w:val="32"/>
          <w:cs/>
        </w:rPr>
        <w:t>อย่างยั่งยืน</w:t>
      </w:r>
      <w:r w:rsidRPr="0006090D">
        <w:rPr>
          <w:rFonts w:ascii="TH SarabunPSK" w:hAnsi="TH SarabunPSK" w:cs="TH SarabunPSK"/>
          <w:sz w:val="32"/>
          <w:szCs w:val="32"/>
          <w:cs/>
        </w:rPr>
        <w:t>ไปประเมินความยั่งยืนในพื้นที่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บ้านสะปัยและบ้านบ่อหลวง </w:t>
      </w:r>
      <w:r w:rsidRPr="0006090D">
        <w:rPr>
          <w:rFonts w:ascii="TH SarabunPSK" w:hAnsi="TH SarabunPSK" w:cs="TH SarabunPSK"/>
          <w:sz w:val="32"/>
          <w:szCs w:val="32"/>
          <w:cs/>
        </w:rPr>
        <w:t>เพื่อ</w:t>
      </w:r>
      <w:r>
        <w:rPr>
          <w:rFonts w:ascii="TH SarabunPSK" w:hAnsi="TH SarabunPSK" w:cs="TH SarabunPSK" w:hint="cs"/>
          <w:sz w:val="32"/>
          <w:szCs w:val="32"/>
          <w:cs/>
        </w:rPr>
        <w:t>ให้รู้สถานภาพและ</w:t>
      </w:r>
      <w:r w:rsidRPr="0006090D">
        <w:rPr>
          <w:rFonts w:ascii="TH SarabunPSK" w:hAnsi="TH SarabunPSK" w:cs="TH SarabunPSK"/>
          <w:sz w:val="32"/>
          <w:szCs w:val="32"/>
          <w:cs/>
        </w:rPr>
        <w:t>แนวทางในการพัฒนาการท่องเที่ยวอย่างยั่งยืนในพื้นที่หมู่บ้านสะปันและหมู่บ้านบ่อหลวง</w:t>
      </w:r>
    </w:p>
    <w:p w14:paraId="51F57AEC" w14:textId="77777777" w:rsidR="00FD191F" w:rsidRDefault="00FD191F" w:rsidP="00FD191F">
      <w:pPr>
        <w:ind w:firstLine="720"/>
        <w:jc w:val="center"/>
        <w:rPr>
          <w:rFonts w:ascii="TH SarabunPSK" w:hAnsi="TH SarabunPSK" w:cs="TH SarabunPSK"/>
          <w:sz w:val="32"/>
          <w:szCs w:val="32"/>
        </w:rPr>
      </w:pPr>
      <w:r w:rsidRPr="001A3815">
        <w:rPr>
          <w:rFonts w:ascii="TH SarabunPSK" w:hAnsi="TH SarabunPSK" w:cs="TH SarabunPSK"/>
          <w:b/>
          <w:bCs/>
          <w:noProof/>
          <w:sz w:val="32"/>
          <w:szCs w:val="32"/>
        </w:rPr>
        <w:drawing>
          <wp:inline distT="0" distB="0" distL="0" distR="0" wp14:anchorId="32F8FD4E" wp14:editId="151A6A7C">
            <wp:extent cx="1853565" cy="1259840"/>
            <wp:effectExtent l="0" t="0" r="0" b="0"/>
            <wp:docPr id="446464808" name="Picture 21" descr="รูปภาพประกอบด้วย ข้อความ, คอมพิวเตอร์, ใบหน้าของมนุษย์, เสื้อผ้า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1371418260" descr="รูปภาพประกอบด้วย ข้อความ, คอมพิวเตอร์, ใบหน้าของมนุษย์, เสื้อผ้า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3565" cy="1259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3815">
        <w:rPr>
          <w:rFonts w:ascii="TH SarabunPSK" w:hAnsi="TH SarabunPSK" w:cs="TH SarabunPSK"/>
          <w:b/>
          <w:bCs/>
          <w:noProof/>
          <w:sz w:val="32"/>
          <w:szCs w:val="32"/>
        </w:rPr>
        <w:drawing>
          <wp:inline distT="0" distB="0" distL="0" distR="0" wp14:anchorId="3173E606" wp14:editId="464C38E4">
            <wp:extent cx="1804670" cy="1259840"/>
            <wp:effectExtent l="0" t="0" r="5080" b="0"/>
            <wp:docPr id="663076697" name="Picture 22" descr="รูปภาพประกอบด้วย ข้อความ, คอมพิวเตอร์, ใบหน้าของมนุษย์, เสื้อผ้า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5" descr="รูปภาพประกอบด้วย ข้อความ, คอมพิวเตอร์, ใบหน้าของมนุษย์, เสื้อผ้า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4670" cy="1259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798BAC" w14:textId="2E306023" w:rsidR="00FD191F" w:rsidRDefault="00FD191F" w:rsidP="00FD191F">
      <w:pPr>
        <w:jc w:val="center"/>
        <w:rPr>
          <w:rFonts w:ascii="TH SarabunPSK" w:hAnsi="TH SarabunPSK" w:cs="TH SarabunPSK"/>
          <w:sz w:val="32"/>
          <w:szCs w:val="32"/>
        </w:rPr>
      </w:pPr>
      <w:r w:rsidRPr="009900E3">
        <w:rPr>
          <w:rFonts w:ascii="TH SarabunPSK" w:hAnsi="TH SarabunPSK" w:cs="TH SarabunPSK" w:hint="cs"/>
          <w:sz w:val="32"/>
          <w:szCs w:val="32"/>
          <w:cs/>
          <w14:ligatures w14:val="standardContextual"/>
        </w:rPr>
        <w:t>รู</w:t>
      </w:r>
      <w:r w:rsidRPr="009900E3">
        <w:rPr>
          <w:rFonts w:ascii="TH SarabunPSK" w:hAnsi="TH SarabunPSK" w:cs="TH SarabunPSK" w:hint="cs"/>
          <w:sz w:val="32"/>
          <w:szCs w:val="32"/>
          <w:cs/>
        </w:rPr>
        <w:t>ป</w:t>
      </w:r>
      <w:r w:rsidRPr="00AB0BA6">
        <w:rPr>
          <w:rFonts w:ascii="TH SarabunPSK" w:hAnsi="TH SarabunPSK" w:cs="TH SarabunPSK"/>
          <w:sz w:val="32"/>
          <w:szCs w:val="32"/>
        </w:rPr>
        <w:t xml:space="preserve"> </w:t>
      </w:r>
      <w:r w:rsidRPr="00CC535F">
        <w:rPr>
          <w:rFonts w:ascii="TH SarabunPSK" w:hAnsi="TH SarabunPSK" w:cs="TH SarabunPSK" w:hint="cs"/>
          <w:sz w:val="32"/>
          <w:szCs w:val="32"/>
          <w:cs/>
        </w:rPr>
        <w:t>สัมภาษณ์ผู้อำนวยการองค์การบริหารการพัฒนาพื้นที่พิเศษเพื่อการท่องเที่ยวอย่างยั่งยืน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จังหวัดน่าน</w:t>
      </w:r>
    </w:p>
    <w:p w14:paraId="3EF01A74" w14:textId="77777777" w:rsidR="00FD191F" w:rsidRDefault="00FD191F" w:rsidP="00FD191F">
      <w:pPr>
        <w:pStyle w:val="NormalWeb"/>
        <w:spacing w:before="0" w:beforeAutospacing="0" w:after="0" w:afterAutospacing="0"/>
        <w:jc w:val="center"/>
        <w:rPr>
          <w:rFonts w:cstheme="minorBidi"/>
        </w:rPr>
      </w:pPr>
      <w:r>
        <w:rPr>
          <w:noProof/>
        </w:rPr>
        <w:lastRenderedPageBreak/>
        <w:drawing>
          <wp:inline distT="0" distB="0" distL="0" distR="0" wp14:anchorId="752F4BF5" wp14:editId="3281DAA2">
            <wp:extent cx="2401369" cy="1800000"/>
            <wp:effectExtent l="0" t="0" r="0" b="0"/>
            <wp:docPr id="166550518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369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33AD3C" w14:textId="427F761D" w:rsidR="00FD191F" w:rsidRPr="00CC535F" w:rsidRDefault="00FD191F" w:rsidP="00FD191F">
      <w:pPr>
        <w:pStyle w:val="NormalWeb"/>
        <w:spacing w:before="0" w:beforeAutospacing="0" w:after="0" w:afterAutospacing="0"/>
        <w:jc w:val="center"/>
        <w:rPr>
          <w:rFonts w:ascii="TH SarabunPSK" w:hAnsi="TH SarabunPSK" w:cs="TH SarabunPSK"/>
          <w:sz w:val="32"/>
          <w:szCs w:val="32"/>
        </w:rPr>
      </w:pPr>
      <w:r w:rsidRPr="009900E3">
        <w:rPr>
          <w:rFonts w:ascii="TH SarabunPSK" w:hAnsi="TH SarabunPSK" w:cs="TH SarabunPSK" w:hint="cs"/>
          <w:sz w:val="32"/>
          <w:szCs w:val="32"/>
          <w:cs/>
          <w14:ligatures w14:val="standardContextual"/>
        </w:rPr>
        <w:t>รู</w:t>
      </w:r>
      <w:r w:rsidRPr="009900E3">
        <w:rPr>
          <w:rFonts w:ascii="TH SarabunPSK" w:hAnsi="TH SarabunPSK" w:cs="TH SarabunPSK" w:hint="cs"/>
          <w:sz w:val="32"/>
          <w:szCs w:val="32"/>
          <w:cs/>
        </w:rPr>
        <w:t>ป</w:t>
      </w:r>
      <w:r w:rsidRPr="00AB0BA6">
        <w:rPr>
          <w:rFonts w:ascii="TH SarabunPSK" w:hAnsi="TH SarabunPSK" w:cs="TH SarabunPSK"/>
          <w:sz w:val="32"/>
          <w:szCs w:val="32"/>
        </w:rPr>
        <w:t xml:space="preserve"> </w:t>
      </w:r>
      <w:r w:rsidRPr="00CC535F">
        <w:rPr>
          <w:rFonts w:ascii="TH SarabunPSK" w:hAnsi="TH SarabunPSK" w:cs="TH SarabunPSK" w:hint="cs"/>
          <w:sz w:val="32"/>
          <w:szCs w:val="32"/>
          <w:cs/>
        </w:rPr>
        <w:t>เวทีสนทนากลุ่ม</w:t>
      </w:r>
    </w:p>
    <w:p w14:paraId="05898927" w14:textId="77777777" w:rsidR="00FD191F" w:rsidRDefault="00FD191F" w:rsidP="00FD191F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14:paraId="2028177F" w14:textId="77777777" w:rsidR="00FD191F" w:rsidRPr="00FD191F" w:rsidRDefault="00FD191F" w:rsidP="00FD191F">
      <w:pPr>
        <w:spacing w:after="0"/>
        <w:rPr>
          <w:rFonts w:ascii="TH SarabunPSK" w:hAnsi="TH SarabunPSK" w:cs="TH SarabunPSK" w:hint="cs"/>
          <w:sz w:val="32"/>
          <w:szCs w:val="32"/>
        </w:rPr>
      </w:pPr>
    </w:p>
    <w:sectPr w:rsidR="00FD191F" w:rsidRPr="00FD191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H SarabunPSK">
    <w:altName w:val="Arial Unicode MS"/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191F"/>
    <w:rsid w:val="00350BF5"/>
    <w:rsid w:val="00FD1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5BFB82"/>
  <w15:chartTrackingRefBased/>
  <w15:docId w15:val="{089E13C5-DAEB-4A29-A52D-9726417BC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191F"/>
    <w:pPr>
      <w:spacing w:after="200" w:line="276" w:lineRule="auto"/>
    </w:pPr>
    <w:rPr>
      <w:kern w:val="0"/>
      <w:sz w:val="22"/>
      <w:szCs w:val="28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D191F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5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D191F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40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D191F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35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D191F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:sz w:val="24"/>
      <w:szCs w:val="30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D191F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  <w:kern w:val="2"/>
      <w:sz w:val="24"/>
      <w:szCs w:val="30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D191F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30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D191F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30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D191F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30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D191F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30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D191F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D191F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D191F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D191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D191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D191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D191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D191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D191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D191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FD191F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Subtitle">
    <w:name w:val="Subtitle"/>
    <w:basedOn w:val="Normal"/>
    <w:next w:val="Normal"/>
    <w:link w:val="SubtitleChar"/>
    <w:uiPriority w:val="11"/>
    <w:qFormat/>
    <w:rsid w:val="00FD191F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35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FD191F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FD191F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:sz w:val="24"/>
      <w:szCs w:val="30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FD191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D191F"/>
    <w:pPr>
      <w:spacing w:after="160" w:line="278" w:lineRule="auto"/>
      <w:ind w:left="720"/>
      <w:contextualSpacing/>
    </w:pPr>
    <w:rPr>
      <w:kern w:val="2"/>
      <w:sz w:val="24"/>
      <w:szCs w:val="30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FD191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D191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2F5496" w:themeColor="accent1" w:themeShade="BF"/>
      <w:kern w:val="2"/>
      <w:sz w:val="24"/>
      <w:szCs w:val="30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D191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D191F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FD191F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  <w:style w:type="table" w:styleId="TableGrid">
    <w:name w:val="Table Grid"/>
    <w:basedOn w:val="TableNormal"/>
    <w:uiPriority w:val="39"/>
    <w:rsid w:val="00FD191F"/>
    <w:pPr>
      <w:spacing w:after="0" w:line="240" w:lineRule="auto"/>
    </w:pPr>
    <w:rPr>
      <w:kern w:val="0"/>
      <w:sz w:val="22"/>
      <w:szCs w:val="28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5.jpe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E:\Document\&#3619;&#3634;&#3618;&#3591;&#3634;&#3609;\&#3619;&#3634;&#3618;&#3591;&#3634;&#3609;&#3611;&#3619;&#3632;&#3592;&#3635;&#3611;&#3637;\&#3611;&#3637;%202566\&#3619;&#3634;&#3618;&#3652;&#3604;&#3657;&#3586;&#3629;&#3591;&#3585;&#3621;&#3640;&#3656;&#3617;&#3612;&#3641;&#3657;&#3617;&#3637;&#3626;&#3656;&#3623;&#3609;&#3652;&#3604;&#3657;&#3648;&#3626;&#3637;&#3618;&#3592;&#3634;&#3585;&#3585;&#3634;&#3619;&#3607;&#3656;&#3629;&#3591;&#3648;&#3607;&#3637;&#3656;&#3618;&#3623;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35"/>
      <c:rotY val="32"/>
      <c:depthPercent val="100"/>
      <c:rAngAx val="0"/>
      <c:perspective val="5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2.7777777777777776E-2"/>
          <c:y val="6.4814814814814811E-2"/>
          <c:w val="0.97222222222222221"/>
          <c:h val="0.93518518518518523"/>
        </c:manualLayout>
      </c:layout>
      <c:pie3DChart>
        <c:varyColors val="1"/>
        <c:ser>
          <c:idx val="0"/>
          <c:order val="0"/>
          <c:spPr>
            <a:ln>
              <a:noFill/>
            </a:ln>
          </c:spPr>
          <c:dPt>
            <c:idx val="0"/>
            <c:bubble3D val="0"/>
            <c:explosion val="8"/>
            <c:spPr>
              <a:solidFill>
                <a:srgbClr val="CCECFF"/>
              </a:solidFill>
              <a:ln w="25400"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1-B237-45C4-AED2-5D8DED3FDC84}"/>
              </c:ext>
            </c:extLst>
          </c:dPt>
          <c:dPt>
            <c:idx val="1"/>
            <c:bubble3D val="0"/>
            <c:spPr>
              <a:solidFill>
                <a:srgbClr val="FFFF99"/>
              </a:solidFill>
              <a:ln w="25400"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3-B237-45C4-AED2-5D8DED3FDC84}"/>
              </c:ext>
            </c:extLst>
          </c:dPt>
          <c:dPt>
            <c:idx val="2"/>
            <c:bubble3D val="0"/>
            <c:spPr>
              <a:solidFill>
                <a:srgbClr val="FFCCFF"/>
              </a:solidFill>
              <a:ln w="25400"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5-B237-45C4-AED2-5D8DED3FDC84}"/>
              </c:ext>
            </c:extLst>
          </c:dPt>
          <c:dPt>
            <c:idx val="3"/>
            <c:bubble3D val="0"/>
            <c:spPr>
              <a:solidFill>
                <a:srgbClr val="CCFFCC"/>
              </a:solidFill>
              <a:ln w="25400">
                <a:noFill/>
              </a:ln>
              <a:effectLst/>
              <a:sp3d/>
            </c:spPr>
            <c:extLst>
              <c:ext xmlns:c16="http://schemas.microsoft.com/office/drawing/2014/chart" uri="{C3380CC4-5D6E-409C-BE32-E72D297353CC}">
                <c16:uniqueId val="{00000007-B237-45C4-AED2-5D8DED3FDC84}"/>
              </c:ext>
            </c:extLst>
          </c:dPt>
          <c:dLbls>
            <c:dLbl>
              <c:idx val="0"/>
              <c:layout>
                <c:manualLayout>
                  <c:x val="-0.18081496062992125"/>
                  <c:y val="-0.3276195683872849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400" b="1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TH SarabunPSK" panose="020B0500040200020003" pitchFamily="34" charset="-34"/>
                      <a:ea typeface="+mn-ea"/>
                      <a:cs typeface="TH SarabunPSK" panose="020B0500040200020003" pitchFamily="34" charset="-34"/>
                    </a:defRPr>
                  </a:pPr>
                  <a:endParaRPr lang="en-US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29305555555555557"/>
                      <c:h val="0.2022222222222222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B237-45C4-AED2-5D8DED3FDC84}"/>
                </c:ext>
              </c:extLst>
            </c:dLbl>
            <c:dLbl>
              <c:idx val="1"/>
              <c:layout>
                <c:manualLayout>
                  <c:x val="2.6744313210848639E-2"/>
                  <c:y val="8.1514289880431617E-3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100" b="1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TH SarabunPSK" panose="020B0500040200020003" pitchFamily="34" charset="-34"/>
                      <a:ea typeface="+mn-ea"/>
                      <a:cs typeface="TH SarabunPSK" panose="020B0500040200020003" pitchFamily="34" charset="-34"/>
                    </a:defRPr>
                  </a:pPr>
                  <a:endParaRPr lang="en-US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25938888888888889"/>
                      <c:h val="0.2022222222222222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B237-45C4-AED2-5D8DED3FDC84}"/>
                </c:ext>
              </c:extLst>
            </c:dLbl>
            <c:dLbl>
              <c:idx val="2"/>
              <c:layout>
                <c:manualLayout>
                  <c:x val="0.17059623797025372"/>
                  <c:y val="9.414005540974045E-2"/>
                </c:manualLayout>
              </c:layout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23865288713910762"/>
                      <c:h val="0.2022222222222222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5-B237-45C4-AED2-5D8DED3FDC84}"/>
                </c:ext>
              </c:extLst>
            </c:dLbl>
            <c:dLbl>
              <c:idx val="3"/>
              <c:layout>
                <c:manualLayout>
                  <c:x val="-9.9101924759405172E-2"/>
                  <c:y val="0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000" b="1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TH SarabunPSK" panose="020B0500040200020003" pitchFamily="34" charset="-34"/>
                      <a:ea typeface="+mn-ea"/>
                      <a:cs typeface="TH SarabunPSK" panose="020B0500040200020003" pitchFamily="34" charset="-34"/>
                    </a:defRPr>
                  </a:pPr>
                  <a:endParaRPr lang="en-US"/>
                </a:p>
              </c:txPr>
              <c:dLblPos val="bestFit"/>
              <c:showLegendKey val="0"/>
              <c:showVal val="1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3547777777777778"/>
                      <c:h val="0.14666666666666667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7-B237-45C4-AED2-5D8DED3FDC8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1"/>
            <c:showSerName val="0"/>
            <c:showPercent val="1"/>
            <c:showBubbleSize val="0"/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Sheet1!$A$12:$A$15</c:f>
              <c:strCache>
                <c:ptCount val="4"/>
                <c:pt idx="0">
                  <c:v>ผู้ประกอบการที่พัก </c:v>
                </c:pt>
                <c:pt idx="1">
                  <c:v>ผู้ประกอบการร้านอาหาร </c:v>
                </c:pt>
                <c:pt idx="2">
                  <c:v>ผู้ประกอบการร้านค้า</c:v>
                </c:pt>
                <c:pt idx="3">
                  <c:v>ผู้ประกอบการบริการเพื่อสุขภาพ</c:v>
                </c:pt>
              </c:strCache>
            </c:strRef>
          </c:cat>
          <c:val>
            <c:numRef>
              <c:f>Sheet1!$B$12:$B$15</c:f>
              <c:numCache>
                <c:formatCode>_-* #,##0_-;\-* #,##0_-;_-* "-"??_-;_-@_-</c:formatCode>
                <c:ptCount val="4"/>
                <c:pt idx="0">
                  <c:v>275679225</c:v>
                </c:pt>
                <c:pt idx="1">
                  <c:v>46913850</c:v>
                </c:pt>
                <c:pt idx="2">
                  <c:v>109392000</c:v>
                </c:pt>
                <c:pt idx="3">
                  <c:v>7710000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B237-45C4-AED2-5D8DED3FDC84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0"/>
        </c:dLbls>
      </c:pie3DChart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1317</Words>
  <Characters>7511</Characters>
  <Application>Microsoft Office Word</Application>
  <DocSecurity>0</DocSecurity>
  <Lines>62</Lines>
  <Paragraphs>17</Paragraphs>
  <ScaleCrop>false</ScaleCrop>
  <Company/>
  <LinksUpToDate>false</LinksUpToDate>
  <CharactersWithSpaces>8811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มนต์ชัย นีซัง</dc:creator>
  <cp:keywords/>
  <dc:description/>
  <cp:lastModifiedBy>มนต์ชัย นีซัง</cp:lastModifiedBy>
  <cp:revision>1</cp:revision>
  <dcterms:created xsi:type="dcterms:W3CDTF">2025-01-16T15:57:00Z</dcterms:created>
  <dcterms:modified xsi:type="dcterms:W3CDTF">2025-01-16T16:04:00Z</dcterms:modified>
</cp:coreProperties>
</file>