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755CF4" w14:textId="77777777" w:rsidR="00782141" w:rsidRPr="00782141" w:rsidRDefault="00782141" w:rsidP="00782141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782141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782141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4BEC957A" w14:textId="089A8609" w:rsidR="00782141" w:rsidRDefault="00782141" w:rsidP="00782141">
      <w:pPr>
        <w:spacing w:after="0"/>
        <w:rPr>
          <w:rFonts w:ascii="TH SarabunPSK" w:hAnsi="TH SarabunPSK" w:cs="TH SarabunPSK"/>
          <w:sz w:val="32"/>
          <w:szCs w:val="32"/>
        </w:rPr>
      </w:pPr>
      <w:r w:rsidRPr="00782141">
        <w:rPr>
          <w:rFonts w:ascii="TH SarabunPSK" w:hAnsi="TH SarabunPSK" w:cs="TH SarabunPSK"/>
          <w:sz w:val="32"/>
          <w:szCs w:val="32"/>
          <w:cs/>
        </w:rPr>
        <w:t>โครงการพัฒนาระบบเลี้ยงปลาดุกหนาแน่นบนพื้นที่สูง พื้นที่อำเภอบ่อเกลือ จังหวัดน่าน</w:t>
      </w:r>
    </w:p>
    <w:p w14:paraId="46C20033" w14:textId="77777777" w:rsidR="00782141" w:rsidRDefault="00782141" w:rsidP="00782141">
      <w:pPr>
        <w:spacing w:after="0"/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จากข้อมูลเศรษฐกิจและสังคม (มจธ. 2562) ใน อ.บ่อเกลือ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มีค่าใช้จ่ายในการซื้อปลาคิดเป็นมูลค่า</w:t>
      </w:r>
      <w:r w:rsidRPr="00CA660C">
        <w:rPr>
          <w:rFonts w:ascii="TH SarabunPSK" w:eastAsia="Calibri" w:hAnsi="TH SarabunPSK" w:cs="TH SarabunPSK"/>
          <w:sz w:val="32"/>
          <w:szCs w:val="32"/>
          <w:cs/>
        </w:rPr>
        <w:t>ทั้งหมด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 xml:space="preserve"> 1</w:t>
      </w:r>
      <w:r w:rsidRPr="00EC111C">
        <w:rPr>
          <w:rFonts w:ascii="TH SarabunPSK" w:eastAsia="Calibri" w:hAnsi="TH SarabunPSK" w:cs="TH SarabunPSK"/>
          <w:sz w:val="32"/>
          <w:szCs w:val="32"/>
        </w:rPr>
        <w:t>,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960</w:t>
      </w:r>
      <w:r w:rsidRPr="00EC111C">
        <w:rPr>
          <w:rFonts w:ascii="TH SarabunPSK" w:eastAsia="Calibri" w:hAnsi="TH SarabunPSK" w:cs="TH SarabunPSK"/>
          <w:sz w:val="32"/>
          <w:szCs w:val="32"/>
        </w:rPr>
        <w:t>,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345 บาท/ปี แต่เมื่อเปรียบเทียบกับรายได้ของชุมชนที่มาจากการจำหน่ายปลาที่เลี้ยงในพื้นที่ พบว่า มีรายได้คิดเป็น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มูลค่า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 xml:space="preserve"> 22</w:t>
      </w:r>
      <w:r w:rsidRPr="00EC111C">
        <w:rPr>
          <w:rFonts w:ascii="TH SarabunPSK" w:eastAsia="Calibri" w:hAnsi="TH SarabunPSK" w:cs="TH SarabunPSK"/>
          <w:sz w:val="32"/>
          <w:szCs w:val="32"/>
        </w:rPr>
        <w:t>,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960 บาท/ปี หรือคิดเป็นสัดส่วน 1.2% ของมูลค่าการซื้อปลาจากแหล่งภายนอก จากการสำรวจปัญหาการเลี้ยง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ปลาในพื้นที่ ได้พบปัญหา 1.บริบทพื้นที่ส่วนใหญ่เป็นภูเขา มีความลาดชันสูง พื้นที่ราบมีน้อยทำให้มีพื้นที่ขุดบ่อเลี้ยงปลามีน้อย 2.ปัญหาการขาดแคลนน้ำในช่วงฤดูร้อนในบางพื้นที่ 3.ช่วงฤดูหนาวปลาไม่กินอาหาร และเลี้ยงปลาไม่โต </w:t>
      </w:r>
    </w:p>
    <w:p w14:paraId="1B8E766D" w14:textId="77777777" w:rsidR="00782141" w:rsidRPr="00EC111C" w:rsidRDefault="00782141" w:rsidP="00782141">
      <w:pPr>
        <w:spacing w:after="0"/>
        <w:ind w:firstLine="720"/>
        <w:jc w:val="thaiDistribute"/>
        <w:rPr>
          <w:rFonts w:ascii="TH SarabunPSK" w:eastAsia="Calibri" w:hAnsi="TH SarabunPSK" w:cs="TH SarabunPSK"/>
          <w:sz w:val="32"/>
          <w:szCs w:val="32"/>
          <w:cs/>
        </w:rPr>
      </w:pP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จากสภาพปัญหาดังกล่าว </w:t>
      </w:r>
      <w:r w:rsidRPr="00EC111C">
        <w:rPr>
          <w:rFonts w:ascii="TH SarabunPSK" w:eastAsia="Calibri" w:hAnsi="TH SarabunPSK" w:cs="TH SarabunPSK" w:hint="cs"/>
          <w:sz w:val="32"/>
          <w:szCs w:val="32"/>
          <w:cs/>
        </w:rPr>
        <w:t>มจธ.</w:t>
      </w:r>
      <w:r w:rsidRPr="00363845">
        <w:rPr>
          <w:rFonts w:ascii="TH SarabunPSK" w:eastAsia="Calibri" w:hAnsi="TH SarabunPSK" w:cs="TH SarabunPSK"/>
          <w:sz w:val="32"/>
          <w:szCs w:val="32"/>
          <w:cs/>
        </w:rPr>
        <w:t xml:space="preserve">ได้รับการสนับสนุนงบประมาณมาจาก บพท.(2564-2565) และ มจธ.(2566-2567) 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จึงได้นำ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2 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เทคโนโลยี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มาใช้แก้ไขปัญหาการเลี้ยงปลาในพื้นที่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 xml:space="preserve"> ได้แก่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>1) เทคโนโลยีการเลี้ยงปลาแบบหนาแน่นแบบระบบน้ำหมุนเวียน (</w:t>
      </w:r>
      <w:r w:rsidRPr="00EC111C">
        <w:rPr>
          <w:rFonts w:ascii="TH SarabunPSK" w:eastAsia="Calibri" w:hAnsi="TH SarabunPSK" w:cs="TH SarabunPSK"/>
          <w:sz w:val="32"/>
          <w:szCs w:val="32"/>
        </w:rPr>
        <w:t>Recirculating Aquaculture Systems,</w:t>
      </w:r>
      <w:r w:rsidRPr="00EC111C">
        <w:rPr>
          <w:rFonts w:ascii="TH SarabunPSK" w:eastAsia="Calibri" w:hAnsi="TH SarabunPSK" w:cs="TH SarabunPSK" w:hint="cs"/>
          <w:sz w:val="32"/>
          <w:szCs w:val="32"/>
          <w:cs/>
        </w:rPr>
        <w:t xml:space="preserve"> </w:t>
      </w:r>
      <w:r w:rsidRPr="00EC111C">
        <w:rPr>
          <w:rFonts w:ascii="TH SarabunPSK" w:eastAsia="Calibri" w:hAnsi="TH SarabunPSK" w:cs="TH SarabunPSK"/>
          <w:sz w:val="32"/>
          <w:szCs w:val="32"/>
        </w:rPr>
        <w:t xml:space="preserve">RAS)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เป็นเทคโนโลยีที่มีการหมุนเวียนน้ำในบ่อเลี้ยงกลับมาใช้ใหม่ โดยมีระบบกรองชีวภาพร่วมกับการใช้พืชในท้องถิ่นบำบัดไนโตรเจนที่จะเป็นพิษต่อตัวปลา </w:t>
      </w:r>
      <w:r w:rsidRPr="000C3E70">
        <w:rPr>
          <w:rFonts w:ascii="TH SarabunPSK" w:eastAsia="Calibri" w:hAnsi="TH SarabunPSK" w:cs="TH SarabunPSK"/>
          <w:sz w:val="32"/>
          <w:szCs w:val="32"/>
          <w:cs/>
        </w:rPr>
        <w:t>ซึ่งเทคโนโลยีนี้จะ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นำมา</w:t>
      </w:r>
      <w:r w:rsidRPr="000C3E70">
        <w:rPr>
          <w:rFonts w:ascii="TH SarabunPSK" w:eastAsia="Calibri" w:hAnsi="TH SarabunPSK" w:cs="TH SarabunPSK"/>
          <w:sz w:val="32"/>
          <w:szCs w:val="32"/>
          <w:cs/>
        </w:rPr>
        <w:t>ใช้แก้ไขปัญหา</w:t>
      </w:r>
      <w:r>
        <w:rPr>
          <w:rFonts w:ascii="TH SarabunPSK" w:eastAsia="Calibri" w:hAnsi="TH SarabunPSK" w:cs="TH SarabunPSK" w:hint="cs"/>
          <w:sz w:val="32"/>
          <w:szCs w:val="32"/>
          <w:cs/>
        </w:rPr>
        <w:t xml:space="preserve">ด้านพื้นที่และปัญหาปริมาณน้ำมีน้อยหรือการขาดแคลนน้ำในหน้าแล้ง </w:t>
      </w:r>
      <w:r w:rsidRPr="00EC111C">
        <w:rPr>
          <w:rFonts w:ascii="TH SarabunPSK" w:eastAsia="Calibri" w:hAnsi="TH SarabunPSK" w:cs="TH SarabunPSK"/>
          <w:sz w:val="32"/>
          <w:szCs w:val="32"/>
          <w:cs/>
        </w:rPr>
        <w:t xml:space="preserve">2) เทคโนโลยี </w:t>
      </w:r>
      <w:proofErr w:type="spellStart"/>
      <w:r w:rsidRPr="00EC111C">
        <w:rPr>
          <w:rFonts w:ascii="TH SarabunPSK" w:eastAsia="Calibri" w:hAnsi="TH SarabunPSK" w:cs="TH SarabunPSK"/>
          <w:sz w:val="32"/>
          <w:szCs w:val="32"/>
        </w:rPr>
        <w:t>polyhousing</w:t>
      </w:r>
      <w:proofErr w:type="spellEnd"/>
      <w:r w:rsidRPr="00EC111C">
        <w:rPr>
          <w:rFonts w:ascii="TH SarabunPSK" w:eastAsia="Calibri" w:hAnsi="TH SarabunPSK" w:cs="TH SarabunPSK"/>
          <w:sz w:val="32"/>
          <w:szCs w:val="32"/>
        </w:rPr>
        <w:t xml:space="preserve"> </w:t>
      </w:r>
      <w:r>
        <w:rPr>
          <w:rFonts w:ascii="TH SarabunPSK" w:eastAsia="Calibri" w:hAnsi="TH SarabunPSK" w:cs="TH SarabunPSK" w:hint="cs"/>
          <w:sz w:val="32"/>
          <w:szCs w:val="32"/>
          <w:cs/>
        </w:rPr>
        <w:t>เทคโนโลยีนี้เป็นเทคโนโลยีที่ใช้พลังงานความร้อนที่ได้จากแสงอาทิตย์ที่ส่องกระทบน้ำในบ่อเลี้ยงปลาในช่วงเวลากลางวันทำให้น้ำมีอุณหภูมิที่สูงขึ้น และในขณะเดียวกันในบ่อเลี้ยงปลาก็จะมีการห่อหุ้มด้วยฉนวนกันความร้อนเพื่อลดการคายความร้อนของน้ำในบ่อในช่วงเวลากลางคืน ทำให้อุณหภูมิของน้ำในบ่อมีการเปลี่ยนแปลงที่ช้าลง ซึ่งเทคโนโลยีนี้จะใช้แก้ไขปัญหาฤดูหนาวปลาไม่กินอาหาร และเลี้ยงปลาไม่โต</w:t>
      </w:r>
    </w:p>
    <w:p w14:paraId="4361FB87" w14:textId="77777777" w:rsidR="00782141" w:rsidRPr="00DE617F" w:rsidRDefault="00782141" w:rsidP="00782141">
      <w:pPr>
        <w:spacing w:after="0"/>
        <w:jc w:val="thaiDistribute"/>
        <w:rPr>
          <w:rFonts w:ascii="TH SarabunPSK" w:eastAsia="Calibri" w:hAnsi="TH SarabunPSK" w:cs="TH SarabunPSK"/>
          <w:color w:val="000000" w:themeColor="text1"/>
          <w:sz w:val="32"/>
          <w:szCs w:val="32"/>
        </w:rPr>
      </w:pPr>
      <w:r>
        <w:rPr>
          <w:rFonts w:ascii="TH SarabunPSK" w:eastAsia="Calibri" w:hAnsi="TH SarabunPSK" w:cs="TH SarabunPSK"/>
          <w:color w:val="000000" w:themeColor="text1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color w:val="000000" w:themeColor="text1"/>
          <w:sz w:val="32"/>
          <w:szCs w:val="32"/>
          <w:cs/>
        </w:rPr>
        <w:t>ในการดำเนินงานเนื่องด้วยทั้ง 2 เทคโนโลยีดังกล่าว เป็นเทคโนโลยีใหม่ยังไม่เคยมีการนำมาใช้ในพื้นที่ จึงมีความจำเป็นต้องมีผู้เชี่ยวชาญคอยให้คำปรึกษาแนะนำอยู่สม่ำเสมอ มจธ.จึงได้มีการดำเนินงานบูรณาการกับหน่วยงานในพื้นที่ ได้แก่ กรมประมง สถานีวิจัยประมง จ.น่าน มทร.ล้านนา น่าน ในการสาธิตให้ความรู้ คำปรึกษาแนะนำ และพัฒนาความรู้ความสามารถของเกษตรกรผ่านการฝึกปฏิบัติด้วยตนเอง</w:t>
      </w:r>
      <w:r>
        <w:rPr>
          <w:rFonts w:ascii="TH SarabunPSK" w:eastAsia="Calibri" w:hAnsi="TH SarabunPSK" w:cs="TH SarabunPSK"/>
          <w:color w:val="000000" w:themeColor="text1"/>
          <w:sz w:val="32"/>
          <w:szCs w:val="32"/>
        </w:rPr>
        <w:t xml:space="preserve"> </w:t>
      </w:r>
      <w:r>
        <w:rPr>
          <w:rFonts w:ascii="TH SarabunPSK" w:eastAsia="Calibri" w:hAnsi="TH SarabunPSK" w:cs="TH SarabunPSK" w:hint="cs"/>
          <w:color w:val="000000" w:themeColor="text1"/>
          <w:sz w:val="32"/>
          <w:szCs w:val="32"/>
          <w:cs/>
        </w:rPr>
        <w:t xml:space="preserve">ณ สวนธน สวนสาธิต มจธ.พื้นที่น่าน โดยใช้ 2 เทคโนโลยี เป็นเครื่องมือในการแลกเปลี่ยนเรียนรู้ร่วมกัน 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มีเกษตรกรผู้สนใจเข้าร่วมเรียนรู้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ทั้งหมด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</w:t>
      </w:r>
      <w:r w:rsidRPr="00EC111C">
        <w:rPr>
          <w:rFonts w:ascii="TH SarabunPSK" w:eastAsia="Times New Roman" w:hAnsi="TH SarabunPSK" w:cs="TH SarabunPSK"/>
          <w:sz w:val="32"/>
          <w:szCs w:val="32"/>
          <w:lang w:eastAsia="zh-CN"/>
        </w:rPr>
        <w:t>3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ราย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และเมื่อสิ้นสุดโครงการมีนวัตกร 1 รายที่สามารถนำเทคโนโลยี </w:t>
      </w:r>
      <w:r w:rsidRPr="00EC111C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RAS 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ขนาด 500 ลิตรไปปฏิบัติเองที่บ้านเพื่อผลิตลูกปลานิลจำหน่ายในชุมชน เพื่อสร้างเป็นพื้นที่การเรียนรู้ให้คนในชุมชนอีกต่อไป</w:t>
      </w:r>
    </w:p>
    <w:p w14:paraId="20FB5245" w14:textId="77777777" w:rsidR="00782141" w:rsidRDefault="00782141" w:rsidP="00782141">
      <w:pPr>
        <w:spacing w:after="0"/>
        <w:ind w:firstLine="720"/>
        <w:jc w:val="thaiDistribute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 w:rsidRPr="00DE617F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ผล</w:t>
      </w:r>
      <w:r w:rsidRPr="00DE617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การถ่ายทอดเทคโนโลยี</w:t>
      </w:r>
      <w:r w:rsidRPr="00DE617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DE617F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เป็นดังนี้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</w:t>
      </w:r>
    </w:p>
    <w:p w14:paraId="648FEDF1" w14:textId="77777777" w:rsidR="00782141" w:rsidRDefault="00782141" w:rsidP="00782141">
      <w:pPr>
        <w:spacing w:after="0"/>
        <w:ind w:firstLine="720"/>
        <w:jc w:val="thaiDistribute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 w:rsidRPr="00DE617F"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 xml:space="preserve">1) </w:t>
      </w:r>
      <w:r w:rsidRPr="00DE617F">
        <w:rPr>
          <w:rFonts w:ascii="TH SarabunPSK" w:eastAsia="Calibri" w:hAnsi="TH SarabunPSK" w:cs="TH SarabunPSK"/>
          <w:b/>
          <w:bCs/>
          <w:sz w:val="32"/>
          <w:szCs w:val="32"/>
          <w:cs/>
        </w:rPr>
        <w:t>เทคโนโลยีการเลี้ยงปลาแบบหนาแน่นแบบระบบน้ำหมุนเวียน (</w:t>
      </w:r>
      <w:r w:rsidRPr="00DE617F">
        <w:rPr>
          <w:rFonts w:ascii="TH SarabunPSK" w:eastAsia="Calibri" w:hAnsi="TH SarabunPSK" w:cs="TH SarabunPSK"/>
          <w:b/>
          <w:bCs/>
          <w:sz w:val="32"/>
          <w:szCs w:val="32"/>
        </w:rPr>
        <w:t>Recirculating Aquaculture Systems,</w:t>
      </w:r>
      <w:r w:rsidRPr="00DE617F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 </w:t>
      </w:r>
      <w:r w:rsidRPr="00DE617F">
        <w:rPr>
          <w:rFonts w:ascii="TH SarabunPSK" w:eastAsia="Calibri" w:hAnsi="TH SarabunPSK" w:cs="TH SarabunPSK"/>
          <w:b/>
          <w:bCs/>
          <w:sz w:val="32"/>
          <w:szCs w:val="32"/>
        </w:rPr>
        <w:t>RAS)</w:t>
      </w:r>
      <w:r w:rsidRPr="00DE617F">
        <w:rPr>
          <w:rFonts w:ascii="TH SarabunPSK" w:eastAsia="Calibri" w:hAnsi="TH SarabunPSK" w:cs="TH SarabunPSK"/>
          <w:sz w:val="32"/>
          <w:szCs w:val="32"/>
        </w:rPr>
        <w:t xml:space="preserve"> </w:t>
      </w:r>
      <w:r w:rsidRPr="00DE617F">
        <w:rPr>
          <w:rFonts w:ascii="TH SarabunPSK" w:eastAsia="Calibri" w:hAnsi="TH SarabunPSK" w:cs="TH SarabunPSK" w:hint="cs"/>
          <w:sz w:val="32"/>
          <w:szCs w:val="32"/>
          <w:cs/>
        </w:rPr>
        <w:t>ในระยะแรกเริ่ม มจธ.ร่วมกับมทร.ล้านนา น่าน ได้มีการจัดเตรียมความพร้อมด้วยการอบรมให้</w:t>
      </w:r>
      <w:r w:rsidRPr="00DE617F">
        <w:rPr>
          <w:rFonts w:ascii="TH SarabunPSK" w:eastAsia="Calibri" w:hAnsi="TH SarabunPSK" w:cs="TH SarabunPSK" w:hint="cs"/>
          <w:sz w:val="32"/>
          <w:szCs w:val="32"/>
          <w:cs/>
        </w:rPr>
        <w:lastRenderedPageBreak/>
        <w:t xml:space="preserve">ความรู้และสาธิตการจัดทำระบบ </w:t>
      </w:r>
      <w:r w:rsidRPr="00DE617F">
        <w:rPr>
          <w:rFonts w:ascii="TH SarabunPSK" w:eastAsia="Calibri" w:hAnsi="TH SarabunPSK" w:cs="TH SarabunPSK"/>
          <w:sz w:val="32"/>
          <w:szCs w:val="32"/>
        </w:rPr>
        <w:t xml:space="preserve">RAS </w:t>
      </w:r>
      <w:r w:rsidRPr="00DE617F">
        <w:rPr>
          <w:rFonts w:ascii="TH SarabunPSK" w:eastAsia="Calibri" w:hAnsi="TH SarabunPSK" w:cs="TH SarabunPSK" w:hint="cs"/>
          <w:sz w:val="32"/>
          <w:szCs w:val="32"/>
          <w:cs/>
        </w:rPr>
        <w:t xml:space="preserve">ขนาด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>10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 ลบ.ม.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>ให้เกษตรกรผู้เข้าร่วมโครงการก่อนการเริ่มกิจกรรม หลังจากนั้นได้มีการวางแผนและเริ่มการเลี้ยงปลานิล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>โดยมีการสั่งซื้อลูกปลามาจากนอกพื้นที่(ต่างจังหวัด) พบเจอปัญหาด้านคุณภาพลูกปลา(ปลาติดโรค) ทำให้ไม่สามารถเลี้ยงปลาต่อไปได้ จากนั้นจึงได้นำปัญหามาวิเคราะห์ร่วมกันกับเกษตรกร โดยมีทางกรมประมงจังหวัดและสถานีวิจัยจ.น่าน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 xml:space="preserve">เป็นที่ปรึกษาให้คำแนะนำ หลังจากที่ได้วิเคราะห์ร่วมกันจึงได้มีการลดขนาดระบบ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RAS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>เหลือขนาด 500 เพื่อผลิตลูกปลาคุณภาพ และเมื่อสิ้นสุดการเลี้ยงได้นำข้อมูลผลการเลี้ยงมาวิเคราะห์ความคุ้มทุน พบว่า มีโอกาสหรือมีความเป็นไปได้ในทางเศรษกิจที่จะเลี้ยงลูกปลาเพื่อจำหน่ายในพื้น ซึ่งจะเป็นอีกหนึ่งอาชีพใหม่ที่จะสร้างรายได้ให้คนในพื้นที่ได้</w:t>
      </w:r>
    </w:p>
    <w:p w14:paraId="00A81E55" w14:textId="77777777" w:rsidR="00782141" w:rsidRPr="00DE617F" w:rsidRDefault="00782141" w:rsidP="00782141">
      <w:pPr>
        <w:spacing w:after="0"/>
        <w:ind w:firstLine="720"/>
        <w:jc w:val="thaiDistribute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หลังจากการที่ได้รับการฝึกทักษะและถ่ายทอดความรู้ ณ สวนสาธิต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>มจธ.จ.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น่าน </w:t>
      </w:r>
      <w:r w:rsidRPr="00DE617F">
        <w:rPr>
          <w:rFonts w:ascii="TH SarabunPSK" w:hAnsi="TH SarabunPSK" w:cs="TH SarabunPSK" w:hint="cs"/>
          <w:sz w:val="32"/>
          <w:szCs w:val="32"/>
          <w:cs/>
          <w:lang w:eastAsia="zh-CN"/>
        </w:rPr>
        <w:t xml:space="preserve">มีเกษตรกร1ราย ได้แก่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นายธีระศักดิ์ อุปจักร์ อายุ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29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ปี บ้านนาคอก หมู่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6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ต.บ่อเกลือใต้ อ.บ่อเกลือ จ.น่าน ได้นำเทคโนโลยีนี้ไปขยายผลที่บ้านของตนเอง โดยการเลี้ยงลูกปลานิล(ขายเป็นลูกปลา) ขนาดบ่อเลี้ยง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500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>ลิตร(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0.5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ลบ.ม.) เริ่มเลี้ยงลูกปลาขนาด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1-2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กรัม จนถึงขนาด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18-20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กรัม ดำเนินการเลี้ยงไปทั้งหมด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3 crop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โดยในแต่ละ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crop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จะใช้ระยะเวลาในการเลี้ยง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35-45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วัน ได้ผลตอบแทนต่อ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1 crop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คิดเป็นจำนวนเงินประมาณ </w:t>
      </w:r>
      <w:r w:rsidRPr="00DE617F">
        <w:rPr>
          <w:rFonts w:ascii="TH SarabunPSK" w:hAnsi="TH SarabunPSK" w:cs="TH SarabunPSK"/>
          <w:sz w:val="32"/>
          <w:szCs w:val="32"/>
          <w:lang w:eastAsia="zh-CN"/>
        </w:rPr>
        <w:t xml:space="preserve">1,585 </w:t>
      </w:r>
      <w:r w:rsidRPr="00DE617F">
        <w:rPr>
          <w:rFonts w:ascii="TH SarabunPSK" w:hAnsi="TH SarabunPSK" w:cs="TH SarabunPSK"/>
          <w:sz w:val="32"/>
          <w:szCs w:val="32"/>
          <w:cs/>
          <w:lang w:eastAsia="zh-CN"/>
        </w:rPr>
        <w:t xml:space="preserve">บาท </w:t>
      </w:r>
    </w:p>
    <w:p w14:paraId="4CA045F2" w14:textId="77777777" w:rsidR="00782141" w:rsidRPr="00EC111C" w:rsidRDefault="00782141" w:rsidP="00782141">
      <w:pPr>
        <w:spacing w:after="0"/>
        <w:rPr>
          <w:rFonts w:ascii="TH SarabunPSK" w:eastAsia="Times New Roman" w:hAnsi="TH SarabunPSK" w:cs="TH SarabunPSK"/>
          <w:sz w:val="32"/>
          <w:szCs w:val="32"/>
          <w:u w:val="single"/>
          <w:lang w:eastAsia="zh-CN"/>
        </w:rPr>
      </w:pPr>
    </w:p>
    <w:p w14:paraId="3BA82F0E" w14:textId="77777777" w:rsidR="00782141" w:rsidRPr="00EC111C" w:rsidRDefault="00782141" w:rsidP="00782141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  <w:cs/>
          <w:lang w:val="th-TH"/>
        </w:rPr>
      </w:pP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411AB488" wp14:editId="388C89E4">
            <wp:extent cx="2406525" cy="1800000"/>
            <wp:effectExtent l="0" t="0" r="0" b="0"/>
            <wp:docPr id="1359592625" name="Picture 12" descr="รูปภาพประกอบด้วย เสื้อผ้า, กลางแจ้ง, พื้น, คน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รูปภาพประกอบด้วย เสื้อผ้า, กลางแจ้ง, พื้น, คน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6525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0292CA6C" wp14:editId="546C3580">
            <wp:extent cx="2400000" cy="1800000"/>
            <wp:effectExtent l="0" t="0" r="635" b="0"/>
            <wp:docPr id="377994426" name="Picture 11" descr="รูปภาพประกอบด้วย คน, เสื้อผ้า, กลางแจ้ง, ช่าง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6" descr="รูปภาพประกอบด้วย คน, เสื้อผ้า, กลางแจ้ง, ช่าง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0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1FEBB" w14:textId="77777777" w:rsidR="00782141" w:rsidRPr="00EC111C" w:rsidRDefault="00782141" w:rsidP="00782141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  <w:cs/>
          <w:lang w:val="th-TH"/>
        </w:rPr>
      </w:pP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564D460B" wp14:editId="6D84FCF8">
            <wp:extent cx="1800000" cy="2081819"/>
            <wp:effectExtent l="0" t="7620" r="2540" b="2540"/>
            <wp:docPr id="1988511080" name="Picture 10" descr="รูปภาพประกอบด้วย อาหารทะเล, หอย, สัตว์ที่ไม่มีกระดูกสันหลัง, ผลิตภัณฑ์ปลา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8" descr="รูปภาพประกอบด้วย อาหารทะเล, หอย, สัตว์ที่ไม่มีกระดูกสันหลัง, ผลิตภัณฑ์ปลา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5400000">
                      <a:off x="0" y="0"/>
                      <a:ext cx="1800000" cy="20818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21E9A24B" wp14:editId="1B03D5D0">
            <wp:extent cx="2394000" cy="1800000"/>
            <wp:effectExtent l="0" t="0" r="6350" b="0"/>
            <wp:docPr id="1881023696" name="Picture 9" descr="รูปภาพประกอบด้วย คน, เสื้อผ้า, พื้น, ช่าง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รูปภาพประกอบด้วย คน, เสื้อผ้า, พื้น, ช่าง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4000" cy="18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36332F" w14:textId="1CF581BF" w:rsidR="00782141" w:rsidRPr="00F34E80" w:rsidRDefault="00782141" w:rsidP="00782141">
      <w:pPr>
        <w:ind w:firstLine="72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  <w:cs/>
        </w:rPr>
      </w:pPr>
      <w:r w:rsidRPr="00F34E80">
        <w:rPr>
          <w:rFonts w:ascii="TH SarabunPSK" w:eastAsia="Calibri" w:hAnsi="TH SarabunPSK" w:cs="TH SarabunPSK" w:hint="cs"/>
          <w:noProof/>
          <w:color w:val="000000"/>
          <w:sz w:val="32"/>
          <w:szCs w:val="32"/>
          <w:cs/>
          <w:lang w:val="th-TH"/>
        </w:rPr>
        <w:t>รูป</w:t>
      </w:r>
      <w:r w:rsidRPr="00F34E80">
        <w:rPr>
          <w:rFonts w:ascii="TH SarabunPSK" w:eastAsia="Calibri" w:hAnsi="TH SarabunPSK" w:cs="TH SarabunPSK"/>
          <w:noProof/>
          <w:color w:val="000000"/>
          <w:sz w:val="32"/>
          <w:szCs w:val="32"/>
        </w:rPr>
        <w:t xml:space="preserve"> </w:t>
      </w:r>
      <w:r w:rsidRPr="00F34E80">
        <w:rPr>
          <w:rFonts w:ascii="TH SarabunPSK" w:eastAsia="Calibri" w:hAnsi="TH SarabunPSK" w:cs="TH SarabunPSK"/>
          <w:noProof/>
          <w:color w:val="000000"/>
          <w:sz w:val="32"/>
          <w:szCs w:val="32"/>
          <w:cs/>
          <w:lang w:val="th-TH"/>
        </w:rPr>
        <w:t xml:space="preserve">การเลี้ยงปลานิลในระบบ </w:t>
      </w:r>
      <w:r w:rsidRPr="00F34E80">
        <w:rPr>
          <w:rFonts w:ascii="TH SarabunPSK" w:eastAsia="Calibri" w:hAnsi="TH SarabunPSK" w:cs="TH SarabunPSK"/>
          <w:noProof/>
          <w:color w:val="000000"/>
          <w:sz w:val="32"/>
          <w:szCs w:val="32"/>
        </w:rPr>
        <w:t>RAS</w:t>
      </w:r>
      <w:r w:rsidRPr="00F34E80">
        <w:rPr>
          <w:rFonts w:ascii="TH SarabunPSK" w:eastAsia="Calibri" w:hAnsi="TH SarabunPSK" w:cs="TH SarabunPSK" w:hint="cs"/>
          <w:noProof/>
          <w:color w:val="000000"/>
          <w:sz w:val="32"/>
          <w:szCs w:val="32"/>
          <w:cs/>
        </w:rPr>
        <w:t xml:space="preserve"> ขนาด 500 </w:t>
      </w:r>
      <w:r w:rsidRPr="00F34E80">
        <w:rPr>
          <w:rFonts w:ascii="TH SarabunPSK" w:eastAsia="Calibri" w:hAnsi="TH SarabunPSK" w:cs="TH SarabunPSK"/>
          <w:noProof/>
          <w:color w:val="000000"/>
          <w:sz w:val="32"/>
          <w:szCs w:val="32"/>
        </w:rPr>
        <w:t>L.</w:t>
      </w:r>
      <w:r w:rsidRPr="00F34E80">
        <w:rPr>
          <w:rFonts w:ascii="TH SarabunPSK" w:eastAsia="Calibri" w:hAnsi="TH SarabunPSK" w:cs="TH SarabunPSK" w:hint="cs"/>
          <w:noProof/>
          <w:color w:val="000000"/>
          <w:sz w:val="32"/>
          <w:szCs w:val="32"/>
          <w:cs/>
        </w:rPr>
        <w:t>ของเกษตรกร</w:t>
      </w:r>
    </w:p>
    <w:p w14:paraId="6F567773" w14:textId="77777777" w:rsidR="00782141" w:rsidRPr="004C4594" w:rsidRDefault="00782141" w:rsidP="00782141">
      <w:pPr>
        <w:spacing w:after="0"/>
        <w:ind w:firstLine="720"/>
        <w:jc w:val="thaiDistribute"/>
        <w:rPr>
          <w:rFonts w:ascii="TH SarabunPSK" w:eastAsia="Calibri" w:hAnsi="TH SarabunPSK" w:cs="TH SarabunPSK"/>
          <w:sz w:val="32"/>
          <w:szCs w:val="32"/>
        </w:rPr>
      </w:pPr>
      <w:bookmarkStart w:id="0" w:name="_Hlk128041852"/>
      <w:r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lastRenderedPageBreak/>
        <w:t>2)</w:t>
      </w:r>
      <w:r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4C4594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เทคโนโลยี </w:t>
      </w:r>
      <w:proofErr w:type="spellStart"/>
      <w:r w:rsidRPr="004C4594">
        <w:rPr>
          <w:rFonts w:ascii="TH SarabunPSK" w:eastAsia="Calibri" w:hAnsi="TH SarabunPSK" w:cs="TH SarabunPSK"/>
          <w:b/>
          <w:bCs/>
          <w:sz w:val="32"/>
          <w:szCs w:val="32"/>
        </w:rPr>
        <w:t>polyhousing</w:t>
      </w:r>
      <w:bookmarkEnd w:id="0"/>
      <w:proofErr w:type="spellEnd"/>
      <w:r w:rsidRPr="004C4594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4C4594">
        <w:rPr>
          <w:rFonts w:ascii="TH SarabunPSK" w:eastAsia="Calibri" w:hAnsi="TH SarabunPSK" w:cs="TH SarabunPSK" w:hint="cs"/>
          <w:sz w:val="32"/>
          <w:szCs w:val="32"/>
          <w:cs/>
        </w:rPr>
        <w:t>การศึกษาทดลองเลี้ยงปลาดุกด้วย</w:t>
      </w:r>
      <w:r w:rsidRPr="004C4594">
        <w:rPr>
          <w:rFonts w:ascii="TH SarabunPSK" w:eastAsia="Calibri" w:hAnsi="TH SarabunPSK" w:cs="TH SarabunPSK"/>
          <w:sz w:val="32"/>
          <w:szCs w:val="32"/>
          <w:cs/>
        </w:rPr>
        <w:t xml:space="preserve">เทคโนโลยี </w:t>
      </w:r>
      <w:proofErr w:type="spellStart"/>
      <w:r w:rsidRPr="004C4594">
        <w:rPr>
          <w:rFonts w:ascii="TH SarabunPSK" w:eastAsia="Calibri" w:hAnsi="TH SarabunPSK" w:cs="TH SarabunPSK"/>
          <w:sz w:val="32"/>
          <w:szCs w:val="32"/>
        </w:rPr>
        <w:t>polyhousing</w:t>
      </w:r>
      <w:proofErr w:type="spellEnd"/>
      <w:r w:rsidRPr="004C4594">
        <w:rPr>
          <w:rFonts w:ascii="TH SarabunPSK" w:eastAsia="Calibri" w:hAnsi="TH SarabunPSK" w:cs="TH SarabunPSK"/>
          <w:b/>
          <w:bCs/>
          <w:sz w:val="32"/>
          <w:szCs w:val="32"/>
        </w:rPr>
        <w:t xml:space="preserve"> </w:t>
      </w:r>
      <w:r w:rsidRPr="004C4594">
        <w:rPr>
          <w:rFonts w:ascii="TH SarabunPSK" w:eastAsia="Calibri" w:hAnsi="TH SarabunPSK" w:cs="TH SarabunPSK" w:hint="cs"/>
          <w:sz w:val="32"/>
          <w:szCs w:val="32"/>
          <w:cs/>
        </w:rPr>
        <w:t>ได้ดำเนินการศึกษาทดลองทั้งหมด 3 การทดลอง ซึ่งได้ผลการทดลอง ดังนี้</w:t>
      </w:r>
    </w:p>
    <w:p w14:paraId="63316DC3" w14:textId="77777777" w:rsidR="00782141" w:rsidRPr="004C4594" w:rsidRDefault="00782141" w:rsidP="00782141">
      <w:pPr>
        <w:spacing w:after="0"/>
        <w:jc w:val="thaiDistribute"/>
        <w:rPr>
          <w:rFonts w:ascii="TH SarabunPSK" w:eastAsia="Calibri" w:hAnsi="TH SarabunPSK" w:cs="TH SarabunPSK"/>
          <w:b/>
          <w:bCs/>
          <w:sz w:val="32"/>
          <w:szCs w:val="32"/>
        </w:rPr>
      </w:pPr>
      <w:r w:rsidRPr="004C4594">
        <w:rPr>
          <w:rFonts w:ascii="TH SarabunPSK" w:eastAsia="Calibri" w:hAnsi="TH SarabunPSK" w:cs="TH SarabunPSK" w:hint="cs"/>
          <w:b/>
          <w:bCs/>
          <w:sz w:val="32"/>
          <w:szCs w:val="32"/>
          <w:cs/>
        </w:rPr>
        <w:t xml:space="preserve">การทดลองที่ 1 </w:t>
      </w:r>
      <w:r w:rsidRPr="004C4594">
        <w:rPr>
          <w:rFonts w:ascii="TH SarabunPSK" w:eastAsia="Calibri" w:hAnsi="TH SarabunPSK" w:cs="TH SarabunPSK" w:hint="cs"/>
          <w:sz w:val="32"/>
          <w:szCs w:val="32"/>
          <w:cs/>
        </w:rPr>
        <w:t>(ม.ค.2565-มี.ค.2565)</w:t>
      </w:r>
    </w:p>
    <w:p w14:paraId="7A4CBCC2" w14:textId="77777777" w:rsidR="00782141" w:rsidRPr="007358CE" w:rsidRDefault="00782141" w:rsidP="00782141">
      <w:pPr>
        <w:spacing w:after="0"/>
        <w:ind w:firstLine="720"/>
        <w:jc w:val="thaiDistribute"/>
        <w:rPr>
          <w:rFonts w:ascii="TH SarabunPSK" w:eastAsia="Times New Roman" w:hAnsi="TH SarabunPSK" w:cs="TH SarabunPSK"/>
          <w:color w:val="FF0000"/>
          <w:sz w:val="32"/>
          <w:szCs w:val="32"/>
          <w:lang w:eastAsia="zh-CN"/>
        </w:rPr>
      </w:pP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พบว่า การใช้ฉนวนสามารถเพิ่มอุณหภูมิในบ่อเลี้ยง ได้ 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4-6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องศาเซลเซียส ซึ่งมีความแตกต่างกั</w:t>
      </w:r>
      <w:r w:rsidRPr="007358CE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น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อย่างมีนัยสำคัญทางสถิติที่ระดับความเชื่อมั่นร้อยละ 95 (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P≤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0.05) เมื่อเปรียบเทียบกับบ่อที่ไม่ใช้ฉนวน อัตราแลกเนื้อปลาดุกในบ่อใส่ฉนวน (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1.26)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มีค่าต่ำกว่าชุดที่ไม่ใส่ฉนวน (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1.81) 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เปรียบเทียบน้ำหนักปลาที่ระยะเวลาเลี้ยง 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60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วัน พบว่า ปลาในบ่อใส่ฉนวน (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97.5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กรัม) มีน้ำหนักเฉลี่ยสูงกว่าชุดที่ไม่ใส่ฉนวน (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75.5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กรัม) </w:t>
      </w:r>
      <w:r w:rsidRPr="007358CE">
        <w:rPr>
          <w:rFonts w:ascii="TH SarabunPSK" w:eastAsia="Times New Roman" w:hAnsi="TH SarabunPSK" w:cs="TH SarabunPSK"/>
          <w:sz w:val="32"/>
          <w:szCs w:val="32"/>
          <w:lang w:eastAsia="zh-CN"/>
        </w:rPr>
        <w:t>1.3</w:t>
      </w:r>
      <w:r w:rsidRPr="007358C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เท่า </w:t>
      </w:r>
    </w:p>
    <w:p w14:paraId="6CF26665" w14:textId="77777777" w:rsidR="00782141" w:rsidRPr="00DE617F" w:rsidRDefault="00782141" w:rsidP="00782141">
      <w:pPr>
        <w:spacing w:after="0"/>
        <w:ind w:firstLine="720"/>
        <w:jc w:val="thaiDistribute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 w:rsidRPr="007358CE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ในการทดลองที่ 1 มีข้อจำกัดด้านระยะเวลาในการดำเนินโครงการ และได้ทำการทดลองในช่วงปลายฤดูหนาว ซึ่งจะช้ากว่าสมมุติฐานที่ตั้งไว้ตอนแรกเริ่ม(ช่วงฤดูหนาว พ.ย.-มี.ค.) ดั้งนั้นผลการทดลองจึงไม่สามารถสรุปได้ตามเป้าที่ตั้งไว้ จึงต้องทำการทดลองซ้ำ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ในการทดลองที่ 2 และมีการปรับ</w:t>
      </w:r>
      <w:r w:rsidRPr="007358CE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ในช่วงระยะเวลา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ในการทดลองให้ตรงกับ</w:t>
      </w:r>
      <w:r w:rsidRPr="007358CE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เป้า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หมายที่วาง</w:t>
      </w:r>
      <w:r w:rsidRPr="007358CE"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ไว้</w:t>
      </w:r>
    </w:p>
    <w:p w14:paraId="2A4F1DB7" w14:textId="77777777" w:rsidR="00782141" w:rsidRDefault="00782141" w:rsidP="00782141">
      <w:pPr>
        <w:spacing w:after="0"/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</w:pPr>
      <w:r w:rsidRPr="009E483F">
        <w:rPr>
          <w:rFonts w:ascii="TH SarabunPSK" w:eastAsia="Times New Roman" w:hAnsi="TH SarabunPSK" w:cs="TH SarabunPSK"/>
          <w:b/>
          <w:bCs/>
          <w:sz w:val="32"/>
          <w:szCs w:val="32"/>
          <w:cs/>
          <w:lang w:eastAsia="zh-CN"/>
        </w:rPr>
        <w:t xml:space="preserve">การทดลองที่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  <w:lang w:eastAsia="zh-CN"/>
        </w:rPr>
        <w:t>2</w:t>
      </w:r>
      <w:r w:rsidRPr="009E483F"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(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ธ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.ค.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2565-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เม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.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ย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.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256</w:t>
      </w:r>
      <w:r>
        <w:rPr>
          <w:rFonts w:ascii="TH SarabunPSK" w:eastAsia="Times New Roman" w:hAnsi="TH SarabunPSK" w:cs="TH SarabunPSK"/>
          <w:sz w:val="32"/>
          <w:szCs w:val="32"/>
          <w:lang w:eastAsia="zh-CN"/>
        </w:rPr>
        <w:t>6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)</w:t>
      </w:r>
    </w:p>
    <w:p w14:paraId="3833B40C" w14:textId="77777777" w:rsidR="00782141" w:rsidRPr="009E483F" w:rsidRDefault="00782141" w:rsidP="00782141">
      <w:pPr>
        <w:spacing w:after="0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ab/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พบว่า การใช้ฉนวนสามารถเพิ่มอุณหภูมิในบ่อเลี้ยง ได้ 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3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-</w:t>
      </w:r>
      <w:r>
        <w:rPr>
          <w:rFonts w:ascii="TH SarabunPSK" w:eastAsia="Times New Roman" w:hAnsi="TH SarabunPSK" w:cs="TH SarabunPSK"/>
          <w:sz w:val="32"/>
          <w:szCs w:val="32"/>
          <w:lang w:eastAsia="zh-CN"/>
        </w:rPr>
        <w:t>5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องศาเซลเซียส เมื่อเปรียบเทียบกับบ่อที่ไม่ใช้ฉนวน อัตราแลกเนื้อปลาดุกในบ่อใส่ฉนวน (</w:t>
      </w:r>
      <w:r>
        <w:rPr>
          <w:rFonts w:ascii="TH SarabunPSK" w:eastAsia="Times New Roman" w:hAnsi="TH SarabunPSK" w:cs="TH SarabunPSK"/>
          <w:sz w:val="32"/>
          <w:szCs w:val="32"/>
          <w:lang w:eastAsia="zh-CN"/>
        </w:rPr>
        <w:t>1.6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)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มีค่าต่ำกว่าชุดที่ไม่ใส่ฉนวน (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6.9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)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เปรียบเทียบน้ำหนักปลาที่ระยะเวลาเลี้ยง 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140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วัน พบว่า ปลาในบ่อใส่ฉนวน (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141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กรัม) มีน้ำหนักเฉลี่ยสูงกว่าชุดที่ไม่ใส่ฉนวน (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96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กรัม) 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>1.</w:t>
      </w:r>
      <w:r>
        <w:rPr>
          <w:rFonts w:ascii="TH SarabunPSK" w:eastAsia="Times New Roman" w:hAnsi="TH SarabunPSK" w:cs="TH SarabunPSK"/>
          <w:sz w:val="32"/>
          <w:szCs w:val="32"/>
          <w:lang w:eastAsia="zh-CN"/>
        </w:rPr>
        <w:t>4</w:t>
      </w:r>
      <w:r w:rsidRPr="009E483F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 </w:t>
      </w:r>
      <w:r w:rsidRPr="009E483F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เท่า</w:t>
      </w:r>
    </w:p>
    <w:p w14:paraId="328EFD89" w14:textId="77777777" w:rsidR="00782141" w:rsidRPr="00DE617F" w:rsidRDefault="00782141" w:rsidP="00782141">
      <w:pPr>
        <w:spacing w:after="0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ab/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ผล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การทดลองที่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>2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พบว่า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 xml:space="preserve">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มีปัญหาหลักๆอยู่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>2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ปัญหาที่เป็นปัจจัยที่ส่งผลต่อการเจริญเติบโตของปลาดุกในชุดการทดลอง ได้แก่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1)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ขนาดของปลา มีความแตกต่างกันในชุดทดลอง(ทั้งน้ำหนักและความยาวมีความแปรปรวนสูง) และค่าเฉลี่ยของน้ำหนักปลายังไม่ถึงเป้าหมายที่ตั้งไว้(ที่ตลาดต้องการ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>200-350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กรัม/ตัว)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2)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คุณภาพน้ำ  ตลอดระยะเวลาของการทดลองเลี้ยง มีค่าแอมโมเนีย สูงเกินมาตรฐาน(ไม่ควรเกิน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0.5 mg/l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กรมประมง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, 2564)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จากปัญหาดังกล่าวจึงได้มีการออกแบบการทดลองที่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3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โดยมีการตั้งสมมุติฐานการทดลอง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 xml:space="preserve">2 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ข้อได้แก่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>1.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อุณหภูมิส่งผลต่อการเจริญเติบโตของปลาดุกในบ่อทดลอง </w:t>
      </w:r>
      <w:r w:rsidRPr="006A69FE">
        <w:rPr>
          <w:rFonts w:ascii="TH SarabunPSK" w:eastAsia="Times New Roman" w:hAnsi="TH SarabunPSK" w:cs="TH SarabunPSK"/>
          <w:sz w:val="32"/>
          <w:szCs w:val="32"/>
          <w:lang w:eastAsia="zh-CN"/>
        </w:rPr>
        <w:t>2.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คุณภาพน้ำส่งผลต่อการเจริญเติบโตของปลาดุกในบ่อทดลอง </w:t>
      </w:r>
    </w:p>
    <w:p w14:paraId="32A14E0E" w14:textId="77777777" w:rsidR="00782141" w:rsidRPr="006A69FE" w:rsidRDefault="00782141" w:rsidP="00782141">
      <w:pPr>
        <w:spacing w:after="0"/>
        <w:rPr>
          <w:rFonts w:ascii="TH SarabunPSK" w:eastAsia="Times New Roman" w:hAnsi="TH SarabunPSK" w:cs="TH SarabunPSK"/>
          <w:sz w:val="32"/>
          <w:szCs w:val="32"/>
          <w:lang w:eastAsia="zh-CN"/>
        </w:rPr>
      </w:pPr>
      <w:r w:rsidRPr="006A69FE">
        <w:rPr>
          <w:rFonts w:ascii="TH SarabunPSK" w:eastAsia="Times New Roman" w:hAnsi="TH SarabunPSK" w:cs="TH SarabunPSK"/>
          <w:b/>
          <w:bCs/>
          <w:sz w:val="32"/>
          <w:szCs w:val="32"/>
          <w:cs/>
          <w:lang w:eastAsia="zh-CN"/>
        </w:rPr>
        <w:t xml:space="preserve">การทดลองที่ </w:t>
      </w:r>
      <w:r>
        <w:rPr>
          <w:rFonts w:ascii="TH SarabunPSK" w:eastAsia="Times New Roman" w:hAnsi="TH SarabunPSK" w:cs="TH SarabunPSK" w:hint="cs"/>
          <w:b/>
          <w:bCs/>
          <w:sz w:val="32"/>
          <w:szCs w:val="32"/>
          <w:cs/>
          <w:lang w:eastAsia="zh-CN"/>
        </w:rPr>
        <w:t>3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 (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พ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.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ย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.2565-เม.ย.256</w:t>
      </w:r>
      <w:r>
        <w:rPr>
          <w:rFonts w:ascii="TH SarabunPSK" w:eastAsia="Times New Roman" w:hAnsi="TH SarabunPSK" w:cs="TH SarabunPSK" w:hint="cs"/>
          <w:sz w:val="32"/>
          <w:szCs w:val="32"/>
          <w:cs/>
          <w:lang w:eastAsia="zh-CN"/>
        </w:rPr>
        <w:t>7</w:t>
      </w:r>
      <w:r w:rsidRPr="006A69FE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>)</w:t>
      </w:r>
    </w:p>
    <w:p w14:paraId="713C4E64" w14:textId="77777777" w:rsidR="00782141" w:rsidRDefault="00782141" w:rsidP="00782141">
      <w:pPr>
        <w:spacing w:after="0"/>
        <w:ind w:firstLine="72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 xml:space="preserve">จากสมมุติฐานในการทดลองที่ 2 ด้านคุณภาพน้ำ จึงได้มีการควบคุมคุณภาพน้ำด้วยการเปลี่ยนถ่ายน้ำในบ่อ 50 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>%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/บ่อ 2 ครั้ง/สัปดาห์ ผล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>พบว่า การใช้ฉนวนสามารถเพิ่มอุณหภูมิในบ่อเลี้ยงได้ 3-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6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องศาเซลเซียส เมื่อเปรียบเทียบกับบ่อที่ไม่ใช้ฉนวน อัตราแลกเนื้อปลาดุกในบ่อใส่ฉนวน (1.1) มีค่าต่ำกว่าชุดที่ไม่ใส่ฉนวน (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1.8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) 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lastRenderedPageBreak/>
        <w:t>เปรียบเทียบน้ำหนักปลาที่ระยะเวลาเลี้ยง 1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38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วัน พบว่า ปลาในบ่อใส่ฉนวน(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236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กรัม) มีน้ำหนักเฉลี่ยสูงกว่าชุดที่ไม่ใส่ฉนวน(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139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กรัม) 1.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7</w:t>
      </w:r>
      <w:r w:rsidRPr="0034054D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 เท่า</w:t>
      </w:r>
    </w:p>
    <w:p w14:paraId="31985454" w14:textId="77777777" w:rsidR="00782141" w:rsidRDefault="00782141" w:rsidP="00782141">
      <w:pPr>
        <w:spacing w:after="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/>
          <w:color w:val="000000"/>
          <w:sz w:val="32"/>
          <w:szCs w:val="32"/>
        </w:rPr>
        <w:tab/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ผลการทดลองที่ 3 น้ำหนักปลาดุกในบ่อที่ใส่ฉนวนโตตามเป้าที่ตั้งไว้(200 กรัม/ตัว) แต่ในขณะเดียวกันปลาดุกในบ่อที่ไม่ใส่ฉนวนมีน้ำหนักที่ต่ำกว่าเป้าที่ตั้งไว้ มีผลการเลี้ยงดังตารางที่ 1 เมื่อวิเคราะห์อัตราการเจริญเติบโตของปลาดุกบ่อที่ใส่ฉนวนเปรียบเทียบกับอุณหภูมิ ณ ช่วงเวลาต่างๆ พบว่า อัตราการเจริญเติบโตของปลาจะ</w:t>
      </w:r>
      <w:r w:rsidRPr="0011028F">
        <w:rPr>
          <w:rFonts w:ascii="TH SarabunPSK" w:eastAsia="Calibri" w:hAnsi="TH SarabunPSK" w:cs="TH SarabunPSK"/>
          <w:color w:val="000000"/>
          <w:sz w:val="32"/>
          <w:szCs w:val="32"/>
          <w:cs/>
        </w:rPr>
        <w:t>ชะงักหรือปลาไม่ค่อยโต</w:t>
      </w:r>
      <w:r>
        <w:rPr>
          <w:rFonts w:ascii="TH SarabunPSK" w:eastAsia="Calibri" w:hAnsi="TH SarabunPSK" w:cs="TH SarabunPSK"/>
          <w:color w:val="000000"/>
          <w:sz w:val="32"/>
          <w:szCs w:val="32"/>
        </w:rPr>
        <w:t xml:space="preserve"> 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ในช่วงหลัง 30 วันแรกของการทดลอง(ช่วงเดือน พ.ย.66-ก.พ.67) ซึ่งช่วงเวลาดังกล่าวเป็นช่วงที่เข้าฤดูหนาว เป็นช่วงที่อุณหภูมิต่ำ ถึงแม้ว่าจะใช้แผ่นฉนวนช่วยลดการคายความร้อนในบ่อเลี้ยงปลาได้ในระดับหนึ่ง แต่ก็ยังไม่สามารถรักษาอุณหภูมิน้ำให้อยู่ในช่วงที่ปลาสามารถเจริญเติบโตได้ดี(</w:t>
      </w:r>
      <w:r w:rsidRPr="0050048C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18-30  </w:t>
      </w:r>
      <w:r w:rsidRPr="0050048C">
        <w:rPr>
          <w:rFonts w:ascii="TH SarabunPSK" w:eastAsia="Calibri" w:hAnsi="TH SarabunPSK" w:cs="TH SarabunPSK"/>
          <w:color w:val="000000"/>
          <w:sz w:val="32"/>
          <w:szCs w:val="32"/>
        </w:rPr>
        <w:t>O</w:t>
      </w:r>
      <w:r w:rsidRPr="0050048C">
        <w:rPr>
          <w:rFonts w:ascii="TH SarabunPSK" w:eastAsia="Calibri" w:hAnsi="TH SarabunPSK" w:cs="TH SarabunPSK"/>
          <w:color w:val="000000"/>
          <w:sz w:val="32"/>
          <w:szCs w:val="32"/>
          <w:vertAlign w:val="superscript"/>
        </w:rPr>
        <w:t>C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) ดังนั้นจากข้อมูลการเปรียบเทียบการเจริญเติบโตกับช่วงอุณหภูมิของปลาที่เลี้ยงในบ่อที่ใส่ฉนวนแล้ว การวางแผนรอบการผลิตในรอบ1ปี ควรจะเริ่มปล่อยปลาเลี้ยงในช่วงเดือน มี.ค.- ก.ค. ให้ปลาเจริญเติบโตถึงช่วงเดือน พ.ย. ซึ่งเป็นช่วงเวลานี้จะเป็นช่วงเวลาที่ฉนวนสามารถทำงานได้อย่างมีประสิทธิภาพสูงสุด จะส่งผลให้ปลาที่เลี้ยงมีอัตราการเจริญเติบโตที่ดีที่สุด</w:t>
      </w:r>
    </w:p>
    <w:p w14:paraId="3BE7FA0D" w14:textId="77777777" w:rsidR="00782141" w:rsidRPr="00DE617F" w:rsidRDefault="00782141" w:rsidP="00782141">
      <w:pPr>
        <w:spacing w:after="0"/>
        <w:jc w:val="thaiDistribute"/>
        <w:rPr>
          <w:rFonts w:ascii="TH SarabunPSK" w:eastAsia="Calibri" w:hAnsi="TH SarabunPSK" w:cs="TH SarabunPSK"/>
          <w:color w:val="000000"/>
          <w:sz w:val="32"/>
          <w:szCs w:val="32"/>
        </w:rPr>
      </w:pPr>
      <w:r>
        <w:rPr>
          <w:rFonts w:ascii="TH SarabunPSK" w:eastAsia="Calibri" w:hAnsi="TH SarabunPSK" w:cs="TH SarabunPSK"/>
          <w:color w:val="000000"/>
          <w:sz w:val="32"/>
          <w:szCs w:val="32"/>
          <w:cs/>
        </w:rPr>
        <w:tab/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หลังจากที่ได้ขอมูลผลการเลี้ยงแล้วนำมาคิดหากำไรต้นทุน พบว่า ปลาดุกที่เลี้ยงในบ่อที่มีฉนวนเลี้ยงแล้วเกิดความคุ้มทุน(กำไร941-1268 บาท) ต่างจากปลาดุกที่เลี้ยงในบ่อที่ไม่มีฉนวนซึ่งเมื่อคิดกำไรต้นทุนแล้วพบว่าเกิดการขาดทุน(ข้อมูลดังตารางที่ 2) ซึ่งจากข้อมูลดังกล่าวแสดงให้เห็นว่า</w:t>
      </w:r>
      <w:r w:rsidRPr="0047314E">
        <w:rPr>
          <w:rFonts w:ascii="TH SarabunPSK" w:eastAsia="Calibri" w:hAnsi="TH SarabunPSK" w:cs="TH SarabunPSK"/>
          <w:color w:val="000000"/>
          <w:sz w:val="32"/>
          <w:szCs w:val="32"/>
          <w:cs/>
        </w:rPr>
        <w:t>นี่อาจเป็นอีกปัจจัยหนึ่ง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ที่ทำให้ชาวบ้านไม่สามารถเลี้ยงปลาขายในพื้นที่ได้ หรือกระทั่งชาวบ้านที่ตัดสินใจเลิกเลี้ยงปลา แต่ในทางตรงกันข้ามจากข้อมูลการเลี้ยงนี้จะเป็นอีกทางเลือกหนึ่งสำหรับคนที่สนใจที่จะเลี้ยงปลาเพื่อบริโภคเองในครัวเรือนหรือเลี้ยงเพื่อจำหน่ายในชุมชนอีกต่อไป</w:t>
      </w:r>
      <w:bookmarkStart w:id="1" w:name="_Hlk167265074"/>
    </w:p>
    <w:p w14:paraId="4D708EE7" w14:textId="443AD72A" w:rsidR="00782141" w:rsidRPr="00EC111C" w:rsidRDefault="00782141" w:rsidP="00782141">
      <w:pPr>
        <w:spacing w:after="0"/>
        <w:jc w:val="center"/>
        <w:rPr>
          <w:rFonts w:ascii="TH SarabunPSK" w:eastAsia="Calibri" w:hAnsi="TH SarabunPSK" w:cs="TH SarabunPSK"/>
          <w:color w:val="000000"/>
          <w:sz w:val="32"/>
          <w:szCs w:val="32"/>
        </w:rPr>
      </w:pPr>
      <w:r w:rsidRPr="00F34E80">
        <w:rPr>
          <w:rFonts w:ascii="TH SarabunPSK" w:eastAsia="Calibri" w:hAnsi="TH SarabunPSK" w:cs="TH SarabunPSK"/>
          <w:b/>
          <w:bCs/>
          <w:sz w:val="32"/>
          <w:szCs w:val="32"/>
          <w:cs/>
        </w:rPr>
        <w:t>ตาราง</w:t>
      </w:r>
      <w:r w:rsidRPr="00F34E80">
        <w:rPr>
          <w:rFonts w:ascii="TH SarabunPSK" w:eastAsia="Calibri" w:hAnsi="TH SarabunPSK" w:cs="TH SarabunPSK"/>
          <w:sz w:val="32"/>
          <w:szCs w:val="32"/>
          <w:cs/>
        </w:rPr>
        <w:t xml:space="preserve"> </w:t>
      </w:r>
      <w:r w:rsidRPr="00EC111C">
        <w:rPr>
          <w:rFonts w:ascii="TH SarabunPSK" w:eastAsia="Calibri" w:hAnsi="TH SarabunPSK" w:cs="TH SarabunPSK"/>
          <w:color w:val="000000"/>
          <w:sz w:val="32"/>
          <w:szCs w:val="32"/>
          <w:cs/>
        </w:rPr>
        <w:t>ผลการเลี้ยงปลาดุก</w:t>
      </w:r>
      <w:r w:rsidRPr="00EC111C">
        <w:rPr>
          <w:rFonts w:ascii="TH SarabunPSK" w:eastAsia="Times New Roman" w:hAnsi="TH SarabunPSK" w:cs="TH SarabunPSK"/>
          <w:sz w:val="32"/>
          <w:szCs w:val="32"/>
          <w:cs/>
          <w:lang w:eastAsia="zh-CN"/>
        </w:rPr>
        <w:t xml:space="preserve">ด้วยเทคโนโลยี </w:t>
      </w:r>
      <w:r w:rsidRPr="00EC111C">
        <w:rPr>
          <w:rFonts w:ascii="TH SarabunPSK" w:eastAsia="Times New Roman" w:hAnsi="TH SarabunPSK" w:cs="TH SarabunPSK"/>
          <w:sz w:val="32"/>
          <w:szCs w:val="32"/>
          <w:lang w:eastAsia="zh-CN"/>
        </w:rPr>
        <w:t>Poly-housing</w:t>
      </w:r>
    </w:p>
    <w:bookmarkEnd w:id="1"/>
    <w:tbl>
      <w:tblPr>
        <w:tblW w:w="6341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5"/>
        <w:gridCol w:w="1678"/>
        <w:gridCol w:w="1678"/>
      </w:tblGrid>
      <w:tr w:rsidR="00782141" w:rsidRPr="007E487D" w14:paraId="59C1DE24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2270703" w14:textId="77777777" w:rsidR="00782141" w:rsidRPr="007E487D" w:rsidRDefault="00782141" w:rsidP="00072FFB">
            <w:pPr>
              <w:spacing w:after="0"/>
              <w:rPr>
                <w:rFonts w:ascii="TH SarabunPSK" w:eastAsia="Times New Roman" w:hAnsi="TH SarabunPSK" w:cs="TH SarabunPSK"/>
                <w:szCs w:val="24"/>
              </w:rPr>
            </w:pP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E44E8C9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บ่อไม่ใส่ฉนวน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4A35A0A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บ่อใส่ฉนวน</w:t>
            </w:r>
          </w:p>
        </w:tc>
      </w:tr>
      <w:tr w:rsidR="00782141" w:rsidRPr="007E487D" w14:paraId="53E0613D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D73E0DE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ระยะเวลาการเลี้ยง (วัน)</w:t>
            </w:r>
          </w:p>
        </w:tc>
        <w:tc>
          <w:tcPr>
            <w:tcW w:w="167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186A406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138</w:t>
            </w:r>
          </w:p>
        </w:tc>
        <w:tc>
          <w:tcPr>
            <w:tcW w:w="1678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54F724B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138</w:t>
            </w:r>
          </w:p>
        </w:tc>
      </w:tr>
      <w:tr w:rsidR="00782141" w:rsidRPr="007E487D" w14:paraId="2B47FFD6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1FF51A0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ขนาดบ่อเลี้ยง (ลบ.ม.)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AEB599E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2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1D9CADA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2</w:t>
            </w:r>
          </w:p>
        </w:tc>
      </w:tr>
      <w:tr w:rsidR="00782141" w:rsidRPr="007E487D" w14:paraId="3393032F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42E8B23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จำนวนปลาเริ่มต้น (ตัว)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89C81C1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200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72A79E3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200</w:t>
            </w:r>
          </w:p>
        </w:tc>
      </w:tr>
      <w:tr w:rsidR="00782141" w:rsidRPr="007E487D" w14:paraId="41096892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9EDF685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น้ำหนักเริ่มต้น(กรัม)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9171AFE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9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6735178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9</w:t>
            </w:r>
          </w:p>
        </w:tc>
      </w:tr>
      <w:tr w:rsidR="00782141" w:rsidRPr="007E487D" w14:paraId="0DCA6B24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0FD8C2C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น้ำหนักเฉลี่ยสุดท้าย (กรัม)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9F73360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139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5B7AB6FA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236</w:t>
            </w:r>
          </w:p>
        </w:tc>
      </w:tr>
      <w:tr w:rsidR="00782141" w:rsidRPr="007E487D" w14:paraId="1F371B54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97D0125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lastRenderedPageBreak/>
              <w:t>อัตราแลกเนื้อ (</w:t>
            </w: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</w:rPr>
              <w:t>FCR)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3BA1C3B4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1.8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47DDB35F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1.1</w:t>
            </w:r>
          </w:p>
        </w:tc>
      </w:tr>
      <w:tr w:rsidR="00782141" w:rsidRPr="007E487D" w14:paraId="5E6BC436" w14:textId="77777777" w:rsidTr="00072FFB">
        <w:trPr>
          <w:trHeight w:val="291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0203ADC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ออกซิเจนละลายน้ำ (มก./ลิตร)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F7EDF7E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3.3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150A8E3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3</w:t>
            </w:r>
          </w:p>
        </w:tc>
      </w:tr>
      <w:tr w:rsidR="00782141" w:rsidRPr="007E487D" w14:paraId="18F5ED90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67532AD9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แอมโมเนีย</w:t>
            </w: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</w:rPr>
              <w:t xml:space="preserve">  (</w:t>
            </w: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มก./ลิตร)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7C9FC1DC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0.5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17DD1EDE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0.7</w:t>
            </w:r>
          </w:p>
        </w:tc>
      </w:tr>
      <w:tr w:rsidR="00782141" w:rsidRPr="007E487D" w14:paraId="16DAD4D7" w14:textId="77777777" w:rsidTr="00072FFB">
        <w:trPr>
          <w:trHeight w:val="144"/>
          <w:jc w:val="center"/>
        </w:trPr>
        <w:tc>
          <w:tcPr>
            <w:tcW w:w="298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5FCBEF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DA768A8" w14:textId="77777777" w:rsidR="00782141" w:rsidRPr="007E487D" w:rsidRDefault="00782141" w:rsidP="00072FFB">
            <w:pPr>
              <w:jc w:val="thaiDistribute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b/>
                <w:bCs/>
                <w:color w:val="000000" w:themeColor="text1"/>
                <w:szCs w:val="24"/>
                <w:cs/>
              </w:rPr>
              <w:t>อัตรารอด (%)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0A66C97B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82</w:t>
            </w:r>
          </w:p>
        </w:tc>
        <w:tc>
          <w:tcPr>
            <w:tcW w:w="1678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2ECF9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14:paraId="244C1BFF" w14:textId="77777777" w:rsidR="00782141" w:rsidRPr="007E487D" w:rsidRDefault="00782141" w:rsidP="00072FFB">
            <w:pPr>
              <w:jc w:val="center"/>
              <w:rPr>
                <w:rFonts w:ascii="TH SarabunPSK" w:eastAsia="Times New Roman" w:hAnsi="TH SarabunPSK" w:cs="TH SarabunPSK"/>
                <w:szCs w:val="24"/>
                <w:cs/>
              </w:rPr>
            </w:pPr>
            <w:r w:rsidRPr="007E487D">
              <w:rPr>
                <w:rFonts w:ascii="TH SarabunPSK" w:eastAsia="Times New Roman" w:hAnsi="TH SarabunPSK" w:cs="TH SarabunPSK" w:hint="cs"/>
                <w:color w:val="000000" w:themeColor="text1"/>
                <w:szCs w:val="24"/>
              </w:rPr>
              <w:t>89</w:t>
            </w:r>
          </w:p>
        </w:tc>
      </w:tr>
    </w:tbl>
    <w:p w14:paraId="6423EF5B" w14:textId="77777777" w:rsidR="00782141" w:rsidRDefault="00782141" w:rsidP="00782141">
      <w:pPr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51A25930" w14:textId="77777777" w:rsidR="00782141" w:rsidRDefault="00782141" w:rsidP="00782141">
      <w:pPr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</w:p>
    <w:p w14:paraId="5C446C30" w14:textId="154EA2B1" w:rsidR="00782141" w:rsidRPr="007B31FE" w:rsidRDefault="00782141" w:rsidP="00782141">
      <w:pPr>
        <w:jc w:val="center"/>
        <w:rPr>
          <w:rFonts w:ascii="TH SarabunPSK" w:eastAsia="Calibri" w:hAnsi="TH SarabunPSK" w:cs="TH SarabunPSK"/>
          <w:b/>
          <w:bCs/>
          <w:color w:val="000000"/>
          <w:sz w:val="32"/>
          <w:szCs w:val="32"/>
        </w:rPr>
      </w:pPr>
      <w:r w:rsidRPr="00F34E80">
        <w:rPr>
          <w:rFonts w:ascii="TH SarabunPSK" w:eastAsia="Calibri" w:hAnsi="TH SarabunPSK" w:cs="TH SarabunPSK"/>
          <w:b/>
          <w:bCs/>
          <w:sz w:val="32"/>
          <w:szCs w:val="32"/>
          <w:cs/>
        </w:rPr>
        <w:t xml:space="preserve">ตาราง </w:t>
      </w:r>
      <w:r w:rsidRPr="00F34E80">
        <w:rPr>
          <w:rFonts w:ascii="TH SarabunPSK" w:eastAsia="Calibri" w:hAnsi="TH SarabunPSK" w:cs="TH SarabunPSK"/>
          <w:sz w:val="32"/>
          <w:szCs w:val="32"/>
          <w:cs/>
        </w:rPr>
        <w:t>ผล</w:t>
      </w:r>
      <w:r w:rsidRPr="007B31FE">
        <w:rPr>
          <w:rFonts w:ascii="TH SarabunPSK" w:eastAsia="Calibri" w:hAnsi="TH SarabunPSK" w:cs="TH SarabunPSK"/>
          <w:color w:val="000000"/>
          <w:sz w:val="32"/>
          <w:szCs w:val="32"/>
          <w:cs/>
        </w:rPr>
        <w:t>การ</w:t>
      </w:r>
      <w:r>
        <w:rPr>
          <w:rFonts w:ascii="TH SarabunPSK" w:eastAsia="Calibri" w:hAnsi="TH SarabunPSK" w:cs="TH SarabunPSK" w:hint="cs"/>
          <w:color w:val="000000"/>
          <w:sz w:val="32"/>
          <w:szCs w:val="32"/>
          <w:cs/>
        </w:rPr>
        <w:t>คิดกำไรต้นทุนของ</w:t>
      </w:r>
      <w:r w:rsidRPr="007B31FE">
        <w:rPr>
          <w:rFonts w:ascii="TH SarabunPSK" w:eastAsia="Calibri" w:hAnsi="TH SarabunPSK" w:cs="TH SarabunPSK"/>
          <w:color w:val="000000"/>
          <w:sz w:val="32"/>
          <w:szCs w:val="32"/>
          <w:cs/>
        </w:rPr>
        <w:t xml:space="preserve">ปลาดุกด้วยเทคโนโลยี </w:t>
      </w:r>
      <w:r w:rsidRPr="007B31FE">
        <w:rPr>
          <w:rFonts w:ascii="TH SarabunPSK" w:eastAsia="Calibri" w:hAnsi="TH SarabunPSK" w:cs="TH SarabunPSK"/>
          <w:color w:val="000000"/>
          <w:sz w:val="32"/>
          <w:szCs w:val="32"/>
        </w:rPr>
        <w:t>Poly-housing</w:t>
      </w:r>
    </w:p>
    <w:tbl>
      <w:tblPr>
        <w:tblW w:w="9488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2825"/>
        <w:gridCol w:w="1134"/>
        <w:gridCol w:w="1134"/>
        <w:gridCol w:w="1134"/>
        <w:gridCol w:w="1134"/>
        <w:gridCol w:w="993"/>
        <w:gridCol w:w="1134"/>
      </w:tblGrid>
      <w:tr w:rsidR="00782141" w:rsidRPr="007B31FE" w14:paraId="604CAA2B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47F760E7" w14:textId="77777777" w:rsidR="00782141" w:rsidRPr="007B31FE" w:rsidRDefault="00782141" w:rsidP="00072FFB">
            <w:pPr>
              <w:spacing w:after="0"/>
              <w:rPr>
                <w:rFonts w:ascii="Angsana New" w:eastAsia="Times New Roman" w:hAnsi="Angsana New" w:cs="Angsana New"/>
                <w:sz w:val="28"/>
              </w:rPr>
            </w:pP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84D543B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control 1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49A5653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control 2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9293D68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control 3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E25A8B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treatment 1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35C6E1A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treatment 2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9CAB348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</w:rPr>
              <w:t>treatment 3</w:t>
            </w:r>
          </w:p>
        </w:tc>
      </w:tr>
      <w:tr w:rsidR="00782141" w:rsidRPr="007B31FE" w14:paraId="06FF1CD6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8292BBA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ขนาดบ่อเลี้ยง (ตร.ม.)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E7F854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D295880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635009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A637AE5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56E49DB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31425E9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</w:t>
            </w:r>
          </w:p>
        </w:tc>
      </w:tr>
      <w:tr w:rsidR="00782141" w:rsidRPr="007B31FE" w14:paraId="34D5B05C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401F245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ระยะเวลาการเลี้ยง (วัน)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9B80134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313145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DFF1489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DC38C97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1F5258B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4AE112C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138</w:t>
            </w:r>
          </w:p>
        </w:tc>
      </w:tr>
      <w:tr w:rsidR="00782141" w:rsidRPr="007B31FE" w14:paraId="7CEC6A8D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4DB7811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น้ำหนักผลผลิตรวมที่ได้ (กรัม)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299D1F4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24019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2187D2C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22524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086BA74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22038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BABDA3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44635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ADE72C6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40838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2E60220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39963</w:t>
            </w:r>
          </w:p>
        </w:tc>
      </w:tr>
      <w:tr w:rsidR="00782141" w:rsidRPr="007B31FE" w14:paraId="64777D6B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4C096D7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น้ำหนักอาหารปลาที่ใช้ (กรัม)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3B677412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38367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ADCB8B3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38367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0A65C8E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38367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9398FE6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41850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0523C00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41850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DD4B6D8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41850</w:t>
            </w:r>
          </w:p>
        </w:tc>
      </w:tr>
      <w:tr w:rsidR="00782141" w:rsidRPr="007B31FE" w14:paraId="58DDF392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71362F0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มูลค่าผลผลิตปลาที่ได้(คิด70บ./กก.)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DC76EB3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1681.33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6EE96E2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1576.68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A1F0504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1542.66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31024AC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3124.45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D5BB97D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2858.66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42E7FCE7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2797.41</w:t>
            </w:r>
          </w:p>
        </w:tc>
      </w:tr>
      <w:tr w:rsidR="00782141" w:rsidRPr="007B31FE" w14:paraId="5479A758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5D61715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ต้นทุนค่าลูกพันธุ์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114061D0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DF53297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2A2B660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73B73E3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ED9C4C5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335EBCB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600</w:t>
            </w:r>
          </w:p>
        </w:tc>
      </w:tr>
      <w:tr w:rsidR="00782141" w:rsidRPr="007B31FE" w14:paraId="551BD3E0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A15BB07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ต้นทุนค่าอาหาร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EB4D024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1151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49A1AB53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1151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A367C79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1151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752085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1256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1160DE1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1256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661F2D5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1256</w:t>
            </w:r>
          </w:p>
        </w:tc>
      </w:tr>
      <w:tr w:rsidR="00782141" w:rsidRPr="007B31FE" w14:paraId="16301D89" w14:textId="77777777" w:rsidTr="00072FFB">
        <w:trPr>
          <w:trHeight w:val="396"/>
        </w:trPr>
        <w:tc>
          <w:tcPr>
            <w:tcW w:w="282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79C0DB8" w14:textId="77777777" w:rsidR="00782141" w:rsidRPr="007B31FE" w:rsidRDefault="00782141" w:rsidP="00072FFB">
            <w:pPr>
              <w:spacing w:after="0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กำไร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28C7216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color w:val="FF0000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FF0000"/>
                <w:kern w:val="24"/>
                <w:sz w:val="28"/>
                <w:cs/>
              </w:rPr>
              <w:t>-69.68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7A59A39D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color w:val="FF0000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FF0000"/>
                <w:kern w:val="24"/>
                <w:sz w:val="28"/>
                <w:cs/>
              </w:rPr>
              <w:t>-174.33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5BE6C282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color w:val="FF0000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FF0000"/>
                <w:kern w:val="24"/>
                <w:sz w:val="28"/>
                <w:cs/>
              </w:rPr>
              <w:t>-208.35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3EC0D476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1268.95</w:t>
            </w:r>
          </w:p>
        </w:tc>
        <w:tc>
          <w:tcPr>
            <w:tcW w:w="99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06A3878A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1003.16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AF6FC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  <w:hideMark/>
          </w:tcPr>
          <w:p w14:paraId="4A937659" w14:textId="77777777" w:rsidR="00782141" w:rsidRPr="007B31FE" w:rsidRDefault="00782141" w:rsidP="00072FFB">
            <w:pPr>
              <w:spacing w:after="0"/>
              <w:jc w:val="center"/>
              <w:textAlignment w:val="bottom"/>
              <w:rPr>
                <w:rFonts w:ascii="Arial" w:eastAsia="Times New Roman" w:hAnsi="Arial" w:cs="Arial"/>
                <w:sz w:val="36"/>
                <w:szCs w:val="36"/>
                <w:cs/>
              </w:rPr>
            </w:pPr>
            <w:r w:rsidRPr="007B31FE">
              <w:rPr>
                <w:rFonts w:ascii="Angsana New" w:eastAsia="Times New Roman" w:hAnsi="Angsana New" w:cs="Angsana New"/>
                <w:color w:val="000000" w:themeColor="dark1"/>
                <w:kern w:val="24"/>
                <w:sz w:val="28"/>
                <w:cs/>
              </w:rPr>
              <w:t>941.91</w:t>
            </w:r>
          </w:p>
        </w:tc>
      </w:tr>
    </w:tbl>
    <w:p w14:paraId="4EE9C525" w14:textId="77777777" w:rsidR="00782141" w:rsidRDefault="00782141" w:rsidP="00782141">
      <w:pPr>
        <w:spacing w:after="0"/>
        <w:ind w:firstLine="720"/>
        <w:rPr>
          <w:rFonts w:ascii="TH SarabunPSK" w:eastAsia="Calibri" w:hAnsi="TH SarabunPSK" w:cs="TH SarabunPSK"/>
          <w:b/>
          <w:bCs/>
          <w:noProof/>
          <w:color w:val="000000"/>
          <w:szCs w:val="24"/>
        </w:rPr>
      </w:pPr>
      <w:r w:rsidRPr="00411132">
        <w:rPr>
          <w:rFonts w:ascii="TH SarabunPSK" w:eastAsia="Calibri" w:hAnsi="TH SarabunPSK" w:cs="TH SarabunPSK"/>
          <w:b/>
          <w:bCs/>
          <w:noProof/>
          <w:color w:val="000000"/>
          <w:szCs w:val="24"/>
          <w:cs/>
        </w:rPr>
        <w:t xml:space="preserve">หมายเหตุ: ชุด </w:t>
      </w:r>
      <w:r w:rsidRPr="00411132">
        <w:rPr>
          <w:rFonts w:ascii="TH SarabunPSK" w:eastAsia="Calibri" w:hAnsi="TH SarabunPSK" w:cs="TH SarabunPSK"/>
          <w:b/>
          <w:bCs/>
          <w:noProof/>
          <w:color w:val="000000"/>
          <w:szCs w:val="24"/>
        </w:rPr>
        <w:t xml:space="preserve">control </w:t>
      </w:r>
      <w:r w:rsidRPr="00411132">
        <w:rPr>
          <w:rFonts w:ascii="TH SarabunPSK" w:eastAsia="Calibri" w:hAnsi="TH SarabunPSK" w:cs="TH SarabunPSK"/>
          <w:b/>
          <w:bCs/>
          <w:noProof/>
          <w:color w:val="000000"/>
          <w:szCs w:val="24"/>
          <w:cs/>
        </w:rPr>
        <w:t xml:space="preserve">ไม่ใส่ฉนวน และชุด </w:t>
      </w:r>
      <w:r w:rsidRPr="00411132">
        <w:rPr>
          <w:rFonts w:ascii="TH SarabunPSK" w:eastAsia="Calibri" w:hAnsi="TH SarabunPSK" w:cs="TH SarabunPSK"/>
          <w:b/>
          <w:bCs/>
          <w:noProof/>
          <w:color w:val="000000"/>
          <w:szCs w:val="24"/>
        </w:rPr>
        <w:t xml:space="preserve">treatment </w:t>
      </w:r>
      <w:r w:rsidRPr="00411132">
        <w:rPr>
          <w:rFonts w:ascii="TH SarabunPSK" w:eastAsia="Calibri" w:hAnsi="TH SarabunPSK" w:cs="TH SarabunPSK"/>
          <w:b/>
          <w:bCs/>
          <w:noProof/>
          <w:color w:val="000000"/>
          <w:szCs w:val="24"/>
          <w:cs/>
        </w:rPr>
        <w:t>ใส่ฉนวน</w:t>
      </w:r>
    </w:p>
    <w:p w14:paraId="793CF501" w14:textId="77777777" w:rsidR="00782141" w:rsidRPr="00411132" w:rsidRDefault="00782141" w:rsidP="00782141">
      <w:pPr>
        <w:spacing w:after="0"/>
        <w:ind w:firstLine="720"/>
        <w:rPr>
          <w:rFonts w:ascii="TH SarabunPSK" w:eastAsia="Calibri" w:hAnsi="TH SarabunPSK" w:cs="TH SarabunPSK"/>
          <w:b/>
          <w:bCs/>
          <w:noProof/>
          <w:color w:val="000000"/>
          <w:szCs w:val="24"/>
          <w:cs/>
        </w:rPr>
      </w:pPr>
    </w:p>
    <w:p w14:paraId="32901C07" w14:textId="77777777" w:rsidR="00782141" w:rsidRDefault="00782141" w:rsidP="00782141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</w:pP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lastRenderedPageBreak/>
        <w:drawing>
          <wp:inline distT="0" distB="0" distL="0" distR="0" wp14:anchorId="7D2E59BC" wp14:editId="763584F1">
            <wp:extent cx="1920000" cy="1440000"/>
            <wp:effectExtent l="0" t="0" r="4445" b="8255"/>
            <wp:docPr id="1195696973" name="Picture 5" descr="รูปภาพประกอบด้วย กลางแจ้ง, พื้น, สกปรก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9" descr="รูปภาพประกอบด้วย กลางแจ้ง, พื้น, สกปรก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00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7E3A174B" wp14:editId="159CA14B">
            <wp:extent cx="1915200" cy="1440000"/>
            <wp:effectExtent l="0" t="0" r="8890" b="8255"/>
            <wp:docPr id="1496883176" name="Picture 4" descr="รูปภาพประกอบด้วย กลางแจ้ง, พื้น, พลาสติก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1" descr="รูปภาพประกอบด้วย กลางแจ้ง, พื้น, พลาสติก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20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34E47644" wp14:editId="3B99D523">
            <wp:extent cx="1922060" cy="1440000"/>
            <wp:effectExtent l="0" t="0" r="2540" b="8255"/>
            <wp:docPr id="2039644911" name="Picture 3" descr="รูปภาพประกอบด้วย กลางแจ้ง, ปลูก, น้ำ, คลอง&#10;&#10;คำอธิบายที่สร้างโดยอัตโนมัต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3" descr="รูปภาพประกอบด้วย กลางแจ้ง, ปลูก, น้ำ, คลอง&#10;&#10;คำอธิบายที่สร้างโดยอัตโนมัติ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2060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17926FAB" wp14:editId="67D29F54">
            <wp:extent cx="2342488" cy="1440000"/>
            <wp:effectExtent l="0" t="0" r="1270" b="8255"/>
            <wp:docPr id="46165792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4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2342488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EC111C">
        <w:rPr>
          <w:rFonts w:ascii="TH SarabunPSK" w:eastAsia="Calibri" w:hAnsi="TH SarabunPSK" w:cs="TH SarabunPSK"/>
          <w:noProof/>
          <w:color w:val="000000"/>
          <w:sz w:val="32"/>
          <w:szCs w:val="32"/>
          <w:lang w:val="th-TH"/>
        </w:rPr>
        <w:drawing>
          <wp:inline distT="0" distB="0" distL="0" distR="0" wp14:anchorId="163739CD" wp14:editId="5FB1309B">
            <wp:extent cx="1805072" cy="1440000"/>
            <wp:effectExtent l="0" t="0" r="5080" b="8255"/>
            <wp:docPr id="55460545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5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805072" cy="144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D900B56" w14:textId="77777777" w:rsidR="00782141" w:rsidRPr="00D90489" w:rsidRDefault="00782141" w:rsidP="00782141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16"/>
          <w:szCs w:val="16"/>
          <w:cs/>
          <w:lang w:val="th-TH"/>
        </w:rPr>
      </w:pPr>
    </w:p>
    <w:p w14:paraId="7A0FD76D" w14:textId="4D61CE34" w:rsidR="00782141" w:rsidRPr="008D1FC2" w:rsidRDefault="00782141" w:rsidP="00782141">
      <w:pPr>
        <w:spacing w:after="0"/>
        <w:jc w:val="center"/>
        <w:rPr>
          <w:rFonts w:ascii="TH SarabunPSK" w:eastAsia="Calibri" w:hAnsi="TH SarabunPSK" w:cs="TH SarabunPSK"/>
          <w:noProof/>
          <w:color w:val="000000"/>
          <w:sz w:val="32"/>
          <w:szCs w:val="32"/>
        </w:rPr>
      </w:pPr>
      <w:r w:rsidRPr="008D1FC2">
        <w:rPr>
          <w:rFonts w:ascii="TH SarabunPSK" w:eastAsia="Calibri" w:hAnsi="TH SarabunPSK" w:cs="TH SarabunPSK" w:hint="cs"/>
          <w:noProof/>
          <w:color w:val="000000"/>
          <w:sz w:val="32"/>
          <w:szCs w:val="32"/>
          <w:cs/>
          <w:lang w:val="th-TH"/>
        </w:rPr>
        <w:t xml:space="preserve">รูปที่ </w:t>
      </w:r>
      <w:r w:rsidRPr="008D1FC2">
        <w:rPr>
          <w:rFonts w:ascii="TH SarabunPSK" w:eastAsia="Calibri" w:hAnsi="TH SarabunPSK" w:cs="TH SarabunPSK"/>
          <w:noProof/>
          <w:color w:val="000000"/>
          <w:sz w:val="32"/>
          <w:szCs w:val="32"/>
        </w:rPr>
        <w:t xml:space="preserve"> </w:t>
      </w:r>
      <w:r w:rsidRPr="008D1FC2">
        <w:rPr>
          <w:rFonts w:ascii="TH SarabunPSK" w:eastAsia="Calibri" w:hAnsi="TH SarabunPSK" w:cs="TH SarabunPSK"/>
          <w:noProof/>
          <w:color w:val="000000"/>
          <w:sz w:val="32"/>
          <w:szCs w:val="32"/>
          <w:cs/>
          <w:lang w:val="th-TH"/>
        </w:rPr>
        <w:t xml:space="preserve">บ่อทดลองเทคโนโลยี </w:t>
      </w:r>
      <w:r w:rsidRPr="008D1FC2">
        <w:rPr>
          <w:rFonts w:ascii="TH SarabunPSK" w:eastAsia="Calibri" w:hAnsi="TH SarabunPSK" w:cs="TH SarabunPSK"/>
          <w:noProof/>
          <w:color w:val="000000"/>
          <w:sz w:val="32"/>
          <w:szCs w:val="32"/>
        </w:rPr>
        <w:t>polyhousing</w:t>
      </w:r>
    </w:p>
    <w:p w14:paraId="3395E777" w14:textId="4CC87419" w:rsidR="00782141" w:rsidRPr="00782141" w:rsidRDefault="00782141" w:rsidP="00782141">
      <w:pPr>
        <w:spacing w:after="0"/>
        <w:rPr>
          <w:rFonts w:ascii="TH SarabunPSK" w:hAnsi="TH SarabunPSK" w:cs="TH SarabunPSK" w:hint="cs"/>
          <w:sz w:val="32"/>
          <w:szCs w:val="32"/>
        </w:rPr>
      </w:pPr>
    </w:p>
    <w:sectPr w:rsidR="00782141" w:rsidRPr="0078214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141"/>
    <w:rsid w:val="00350BF5"/>
    <w:rsid w:val="00782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24BCBD"/>
  <w15:chartTrackingRefBased/>
  <w15:docId w15:val="{116BBC38-D7BE-401A-93E2-1DF964A67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141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82141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82141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82141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82141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82141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82141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30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82141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30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82141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30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82141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3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82141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82141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82141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82141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82141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8214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8214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8214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8214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8214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82141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782141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82141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782141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30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78214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82141"/>
    <w:pPr>
      <w:spacing w:after="160" w:line="278" w:lineRule="auto"/>
      <w:ind w:left="720"/>
      <w:contextualSpacing/>
    </w:pPr>
    <w:rPr>
      <w:kern w:val="2"/>
      <w:sz w:val="24"/>
      <w:szCs w:val="30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78214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821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30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8214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821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1262</Words>
  <Characters>7199</Characters>
  <Application>Microsoft Office Word</Application>
  <DocSecurity>0</DocSecurity>
  <Lines>59</Lines>
  <Paragraphs>16</Paragraphs>
  <ScaleCrop>false</ScaleCrop>
  <Company/>
  <LinksUpToDate>false</LinksUpToDate>
  <CharactersWithSpaces>8445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2025-01-16T15:35:00Z</dcterms:created>
  <dcterms:modified xsi:type="dcterms:W3CDTF">2025-01-16T15:39:00Z</dcterms:modified>
</cp:coreProperties>
</file>